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5C67E" w14:textId="28EB5E25" w:rsidR="00CF3FD6" w:rsidRDefault="00192109" w:rsidP="00CF3FD6">
      <w:pPr>
        <w:tabs>
          <w:tab w:val="left" w:pos="1276"/>
          <w:tab w:val="left" w:pos="2694"/>
          <w:tab w:val="left" w:pos="9639"/>
        </w:tabs>
        <w:ind w:left="851" w:right="0" w:hanging="1276"/>
        <w:jc w:val="both"/>
        <w:rPr>
          <w:rFonts w:ascii="Arial Gras" w:hAnsi="Arial Gras"/>
          <w:b/>
          <w:caps/>
        </w:rPr>
      </w:pPr>
      <w:r w:rsidRPr="00C41C4E">
        <w:rPr>
          <w:b/>
        </w:rPr>
        <w:tab/>
      </w:r>
      <w:bookmarkStart w:id="0" w:name="_Hlk143608423"/>
      <w:r w:rsidR="00CF3FD6" w:rsidRPr="00503F1F">
        <w:rPr>
          <w:rFonts w:ascii="Arial Gras" w:hAnsi="Arial Gras"/>
          <w:b/>
          <w:caps/>
        </w:rPr>
        <w:t xml:space="preserve">PROCÈS-VERBAL de la SÉANCE EXTRAORDINAIRE DU CONSEIL LOCAL DE LA LOCALITÉ DE RADISSON, </w:t>
      </w:r>
      <w:r w:rsidR="00CF3FD6" w:rsidRPr="00C94005">
        <w:rPr>
          <w:rFonts w:ascii="Arial Gras" w:hAnsi="Arial Gras"/>
          <w:b/>
          <w:caps/>
        </w:rPr>
        <w:t>TENUE À « la salle communautaire de la Localité de Radisson », situé au 171 avenue Des groseill</w:t>
      </w:r>
      <w:r w:rsidR="001206EC">
        <w:rPr>
          <w:rFonts w:ascii="Arial Gras" w:hAnsi="Arial Gras"/>
          <w:b/>
          <w:caps/>
        </w:rPr>
        <w:t>I</w:t>
      </w:r>
      <w:r w:rsidR="00CF3FD6" w:rsidRPr="00C94005">
        <w:rPr>
          <w:rFonts w:ascii="Arial Gras" w:hAnsi="Arial Gras"/>
          <w:b/>
          <w:caps/>
        </w:rPr>
        <w:t xml:space="preserve">ers, </w:t>
      </w:r>
      <w:r w:rsidR="0057681E">
        <w:rPr>
          <w:rFonts w:ascii="Arial Gras" w:hAnsi="Arial Gras"/>
          <w:b/>
          <w:caps/>
        </w:rPr>
        <w:t>jeudi</w:t>
      </w:r>
      <w:r w:rsidR="00CF3FD6">
        <w:rPr>
          <w:rFonts w:ascii="Arial Gras" w:hAnsi="Arial Gras"/>
          <w:b/>
          <w:caps/>
        </w:rPr>
        <w:t xml:space="preserve"> </w:t>
      </w:r>
      <w:r w:rsidR="0057681E">
        <w:rPr>
          <w:rFonts w:ascii="Arial Gras" w:hAnsi="Arial Gras"/>
          <w:b/>
          <w:caps/>
        </w:rPr>
        <w:t>2</w:t>
      </w:r>
      <w:r w:rsidR="003E4DE5">
        <w:rPr>
          <w:rFonts w:ascii="Arial Gras" w:hAnsi="Arial Gras"/>
          <w:b/>
          <w:caps/>
        </w:rPr>
        <w:t xml:space="preserve">6 </w:t>
      </w:r>
      <w:r w:rsidR="000F602A">
        <w:rPr>
          <w:rFonts w:ascii="Arial Gras" w:hAnsi="Arial Gras"/>
          <w:b/>
          <w:caps/>
        </w:rPr>
        <w:t xml:space="preserve">novembre </w:t>
      </w:r>
      <w:r w:rsidR="00CF3FD6" w:rsidRPr="00C94005">
        <w:rPr>
          <w:rFonts w:ascii="Arial Gras" w:hAnsi="Arial Gras"/>
          <w:b/>
          <w:caps/>
        </w:rPr>
        <w:t>202</w:t>
      </w:r>
      <w:r w:rsidR="003E4DE5">
        <w:rPr>
          <w:rFonts w:ascii="Arial Gras" w:hAnsi="Arial Gras"/>
          <w:b/>
          <w:caps/>
        </w:rPr>
        <w:t>4</w:t>
      </w:r>
      <w:r w:rsidR="00CF3FD6" w:rsidRPr="00C94005">
        <w:rPr>
          <w:rFonts w:ascii="Arial Gras" w:hAnsi="Arial Gras"/>
          <w:b/>
          <w:caps/>
        </w:rPr>
        <w:t xml:space="preserve">, </w:t>
      </w:r>
      <w:r w:rsidR="00011148">
        <w:rPr>
          <w:rFonts w:ascii="Arial Gras" w:hAnsi="Arial Gras" w:hint="eastAsia"/>
          <w:b/>
          <w:caps/>
        </w:rPr>
        <w:t>à</w:t>
      </w:r>
      <w:r w:rsidR="00CF3FD6" w:rsidRPr="00C94005">
        <w:rPr>
          <w:rFonts w:ascii="Arial Gras" w:hAnsi="Arial Gras"/>
          <w:b/>
          <w:caps/>
        </w:rPr>
        <w:t xml:space="preserve"> 1</w:t>
      </w:r>
      <w:r w:rsidR="000F602A">
        <w:rPr>
          <w:rFonts w:ascii="Arial Gras" w:hAnsi="Arial Gras"/>
          <w:b/>
          <w:caps/>
        </w:rPr>
        <w:t>9</w:t>
      </w:r>
      <w:r w:rsidR="00CF3FD6" w:rsidRPr="00C94005">
        <w:rPr>
          <w:rFonts w:ascii="Arial Gras" w:hAnsi="Arial Gras"/>
          <w:b/>
          <w:caps/>
        </w:rPr>
        <w:t>H</w:t>
      </w:r>
      <w:r w:rsidR="000F602A">
        <w:rPr>
          <w:rFonts w:ascii="Arial Gras" w:hAnsi="Arial Gras"/>
          <w:b/>
          <w:caps/>
        </w:rPr>
        <w:t>0</w:t>
      </w:r>
      <w:r w:rsidR="00CF3FD6" w:rsidRPr="00C94005">
        <w:rPr>
          <w:rFonts w:ascii="Arial Gras" w:hAnsi="Arial Gras"/>
          <w:b/>
          <w:caps/>
        </w:rPr>
        <w:t>0.</w:t>
      </w:r>
    </w:p>
    <w:bookmarkEnd w:id="0"/>
    <w:p w14:paraId="00B3490A" w14:textId="77777777" w:rsidR="00CF3FD6" w:rsidRDefault="00CF3FD6" w:rsidP="0094720D">
      <w:pPr>
        <w:tabs>
          <w:tab w:val="left" w:pos="1276"/>
          <w:tab w:val="left" w:pos="2694"/>
          <w:tab w:val="left" w:pos="9639"/>
        </w:tabs>
        <w:ind w:left="851" w:right="0" w:hanging="1276"/>
        <w:jc w:val="both"/>
        <w:rPr>
          <w:b/>
        </w:rPr>
      </w:pPr>
    </w:p>
    <w:p w14:paraId="7F3DC291" w14:textId="77777777" w:rsidR="008A5C78" w:rsidRDefault="008A5C78" w:rsidP="00065C4C">
      <w:pPr>
        <w:tabs>
          <w:tab w:val="left" w:pos="9639"/>
        </w:tabs>
        <w:ind w:left="1985" w:right="141" w:hanging="2410"/>
        <w:jc w:val="both"/>
      </w:pPr>
    </w:p>
    <w:p w14:paraId="37937B4F" w14:textId="77777777" w:rsidR="004429D9" w:rsidRDefault="004429D9" w:rsidP="00065C4C">
      <w:pPr>
        <w:tabs>
          <w:tab w:val="left" w:pos="9639"/>
        </w:tabs>
        <w:ind w:left="1985" w:right="141" w:hanging="2410"/>
        <w:jc w:val="both"/>
      </w:pPr>
    </w:p>
    <w:p w14:paraId="2F84708C" w14:textId="73146175" w:rsidR="00CF3FD6" w:rsidRPr="00C41C4E" w:rsidRDefault="00CF3FD6" w:rsidP="00CF3FD6">
      <w:pPr>
        <w:tabs>
          <w:tab w:val="left" w:pos="9639"/>
        </w:tabs>
        <w:ind w:left="851" w:right="141"/>
        <w:jc w:val="both"/>
      </w:pPr>
      <w:r w:rsidRPr="00C41C4E">
        <w:t>La réunion a été convoquée dans les délais prescrits.</w:t>
      </w:r>
    </w:p>
    <w:p w14:paraId="06DE7E69" w14:textId="77777777" w:rsidR="00CF3FD6" w:rsidRPr="00C41C4E" w:rsidRDefault="00CF3FD6" w:rsidP="00CF3FD6">
      <w:pPr>
        <w:tabs>
          <w:tab w:val="left" w:pos="9639"/>
        </w:tabs>
        <w:ind w:left="1985" w:right="141" w:hanging="2410"/>
        <w:jc w:val="both"/>
      </w:pPr>
    </w:p>
    <w:p w14:paraId="08C66AB8" w14:textId="77777777" w:rsidR="000F602A" w:rsidRPr="00FB01A0" w:rsidRDefault="000F602A" w:rsidP="000F602A">
      <w:pPr>
        <w:shd w:val="clear" w:color="auto" w:fill="FFFFFF" w:themeFill="background1"/>
        <w:tabs>
          <w:tab w:val="left" w:pos="9639"/>
        </w:tabs>
        <w:ind w:left="851" w:right="0"/>
        <w:jc w:val="both"/>
        <w:rPr>
          <w:b/>
        </w:rPr>
      </w:pPr>
      <w:bookmarkStart w:id="1" w:name="_Hlk32577950"/>
      <w:r w:rsidRPr="00FB01A0">
        <w:rPr>
          <w:b/>
        </w:rPr>
        <w:t>Personnes présentes :</w:t>
      </w:r>
    </w:p>
    <w:bookmarkEnd w:id="1"/>
    <w:p w14:paraId="3EF8D4D5" w14:textId="77777777" w:rsidR="000F602A" w:rsidRPr="00FB01A0" w:rsidRDefault="000F602A" w:rsidP="000F602A">
      <w:pPr>
        <w:shd w:val="clear" w:color="auto" w:fill="FFFFFF" w:themeFill="background1"/>
        <w:tabs>
          <w:tab w:val="left" w:pos="9639"/>
        </w:tabs>
        <w:ind w:left="851" w:right="0"/>
        <w:jc w:val="both"/>
      </w:pPr>
    </w:p>
    <w:p w14:paraId="6B09CDDC" w14:textId="77777777" w:rsidR="000F602A" w:rsidRPr="00FB01A0" w:rsidRDefault="000F602A" w:rsidP="000F602A">
      <w:pPr>
        <w:shd w:val="clear" w:color="auto" w:fill="FFFFFF" w:themeFill="background1"/>
        <w:tabs>
          <w:tab w:val="left" w:pos="9639"/>
        </w:tabs>
        <w:ind w:left="851" w:right="0"/>
        <w:jc w:val="both"/>
      </w:pPr>
      <w:r w:rsidRPr="00FB01A0">
        <w:t>M</w:t>
      </w:r>
      <w:r w:rsidRPr="00FB01A0">
        <w:rPr>
          <w:vertAlign w:val="superscript"/>
        </w:rPr>
        <w:t>me</w:t>
      </w:r>
      <w:r w:rsidRPr="00FB01A0">
        <w:t xml:space="preserve"> Suzanne Pelletier, conseillère</w:t>
      </w:r>
      <w:bookmarkStart w:id="2" w:name="_Hlk24111548"/>
    </w:p>
    <w:bookmarkEnd w:id="2"/>
    <w:p w14:paraId="07E78711" w14:textId="77777777" w:rsidR="000F602A" w:rsidRPr="00FB01A0" w:rsidRDefault="000F602A" w:rsidP="000F602A">
      <w:pPr>
        <w:shd w:val="clear" w:color="auto" w:fill="FFFFFF" w:themeFill="background1"/>
        <w:tabs>
          <w:tab w:val="left" w:pos="9639"/>
        </w:tabs>
        <w:ind w:left="851" w:right="0"/>
        <w:jc w:val="both"/>
      </w:pPr>
      <w:r w:rsidRPr="00FB01A0">
        <w:t>M</w:t>
      </w:r>
      <w:r w:rsidRPr="00FB01A0">
        <w:rPr>
          <w:vertAlign w:val="superscript"/>
        </w:rPr>
        <w:t>me</w:t>
      </w:r>
      <w:r w:rsidRPr="00FB01A0">
        <w:t xml:space="preserve"> Judy Boissonneault, conseillère </w:t>
      </w:r>
    </w:p>
    <w:p w14:paraId="58355657" w14:textId="77777777" w:rsidR="000F602A" w:rsidRPr="00FB01A0" w:rsidRDefault="000F602A" w:rsidP="000F602A">
      <w:pPr>
        <w:shd w:val="clear" w:color="auto" w:fill="FFFFFF" w:themeFill="background1"/>
        <w:tabs>
          <w:tab w:val="left" w:pos="9639"/>
        </w:tabs>
        <w:ind w:left="851" w:right="0"/>
        <w:jc w:val="both"/>
      </w:pPr>
      <w:r w:rsidRPr="00FB01A0">
        <w:t xml:space="preserve">M. Aurèle </w:t>
      </w:r>
      <w:r>
        <w:t>Gravel</w:t>
      </w:r>
      <w:r w:rsidRPr="00FB01A0">
        <w:t>, conseiller</w:t>
      </w:r>
    </w:p>
    <w:p w14:paraId="113E262B" w14:textId="77777777" w:rsidR="000F602A" w:rsidRDefault="000F602A" w:rsidP="000F602A">
      <w:pPr>
        <w:shd w:val="clear" w:color="auto" w:fill="FFFFFF" w:themeFill="background1"/>
        <w:tabs>
          <w:tab w:val="left" w:pos="9639"/>
        </w:tabs>
        <w:ind w:left="851" w:right="0"/>
        <w:jc w:val="both"/>
      </w:pPr>
    </w:p>
    <w:p w14:paraId="752272B3" w14:textId="77777777" w:rsidR="005D336B" w:rsidRPr="00FB01A0" w:rsidRDefault="005D336B" w:rsidP="000F602A">
      <w:pPr>
        <w:shd w:val="clear" w:color="auto" w:fill="FFFFFF" w:themeFill="background1"/>
        <w:tabs>
          <w:tab w:val="left" w:pos="9639"/>
        </w:tabs>
        <w:ind w:left="851" w:right="0"/>
        <w:jc w:val="both"/>
      </w:pPr>
    </w:p>
    <w:p w14:paraId="184AFBF1" w14:textId="77777777" w:rsidR="000F602A" w:rsidRPr="00FB01A0" w:rsidRDefault="000F602A" w:rsidP="000F602A">
      <w:pPr>
        <w:shd w:val="clear" w:color="auto" w:fill="FFFFFF" w:themeFill="background1"/>
        <w:tabs>
          <w:tab w:val="left" w:pos="9639"/>
        </w:tabs>
        <w:ind w:left="851" w:right="0"/>
        <w:jc w:val="both"/>
        <w:rPr>
          <w:b/>
        </w:rPr>
      </w:pPr>
      <w:r w:rsidRPr="00FB01A0">
        <w:rPr>
          <w:b/>
        </w:rPr>
        <w:t>Est absente :</w:t>
      </w:r>
    </w:p>
    <w:p w14:paraId="04018C4F" w14:textId="77777777" w:rsidR="005D336B" w:rsidRDefault="005D336B" w:rsidP="005D336B">
      <w:pPr>
        <w:shd w:val="clear" w:color="auto" w:fill="FFFFFF" w:themeFill="background1"/>
        <w:tabs>
          <w:tab w:val="left" w:pos="9639"/>
        </w:tabs>
        <w:ind w:left="851" w:right="0"/>
        <w:jc w:val="both"/>
      </w:pPr>
    </w:p>
    <w:p w14:paraId="0CE97112" w14:textId="72A37662" w:rsidR="005D336B" w:rsidRPr="00FB01A0" w:rsidRDefault="005D336B" w:rsidP="005D336B">
      <w:pPr>
        <w:shd w:val="clear" w:color="auto" w:fill="FFFFFF" w:themeFill="background1"/>
        <w:tabs>
          <w:tab w:val="left" w:pos="9639"/>
        </w:tabs>
        <w:ind w:left="851" w:right="0"/>
        <w:jc w:val="both"/>
      </w:pPr>
      <w:r w:rsidRPr="00FB01A0">
        <w:t>M</w:t>
      </w:r>
      <w:r w:rsidRPr="00FB01A0">
        <w:rPr>
          <w:vertAlign w:val="superscript"/>
        </w:rPr>
        <w:t>me</w:t>
      </w:r>
      <w:r w:rsidRPr="00FB01A0">
        <w:t xml:space="preserve"> Manon Provencher, conseillère</w:t>
      </w:r>
    </w:p>
    <w:p w14:paraId="0FB0087F" w14:textId="77777777" w:rsidR="000F602A" w:rsidRPr="00FB01A0" w:rsidRDefault="000F602A" w:rsidP="000F602A">
      <w:pPr>
        <w:shd w:val="clear" w:color="auto" w:fill="FFFFFF" w:themeFill="background1"/>
        <w:tabs>
          <w:tab w:val="left" w:pos="9639"/>
        </w:tabs>
        <w:ind w:left="851" w:right="0"/>
        <w:jc w:val="both"/>
      </w:pPr>
    </w:p>
    <w:p w14:paraId="6F42AF99" w14:textId="77777777" w:rsidR="000F602A" w:rsidRPr="00FB01A0" w:rsidRDefault="000F602A" w:rsidP="000F602A">
      <w:pPr>
        <w:shd w:val="clear" w:color="auto" w:fill="FFFFFF" w:themeFill="background1"/>
        <w:tabs>
          <w:tab w:val="left" w:pos="9639"/>
        </w:tabs>
        <w:ind w:left="851" w:right="0"/>
        <w:jc w:val="both"/>
        <w:rPr>
          <w:b/>
        </w:rPr>
      </w:pPr>
      <w:r w:rsidRPr="00FB01A0">
        <w:t xml:space="preserve">                                    </w:t>
      </w:r>
    </w:p>
    <w:p w14:paraId="6C577B03" w14:textId="77777777" w:rsidR="000F602A" w:rsidRPr="00FB01A0" w:rsidRDefault="000F602A" w:rsidP="000F602A">
      <w:pPr>
        <w:shd w:val="clear" w:color="auto" w:fill="FFFFFF" w:themeFill="background1"/>
        <w:tabs>
          <w:tab w:val="left" w:pos="9639"/>
        </w:tabs>
        <w:ind w:left="851" w:right="0"/>
        <w:jc w:val="both"/>
        <w:rPr>
          <w:b/>
          <w:caps/>
        </w:rPr>
      </w:pPr>
      <w:bookmarkStart w:id="3" w:name="_Hlk141694852"/>
      <w:r w:rsidRPr="00FB01A0">
        <w:rPr>
          <w:b/>
          <w:caps/>
        </w:rPr>
        <w:t xml:space="preserve">FORMANT LE QUORUM SOUS LA PRÉSIDENCE DE monsieur le président </w:t>
      </w:r>
      <w:r w:rsidRPr="00FB01A0">
        <w:rPr>
          <w:b/>
          <w:caps/>
          <w:szCs w:val="22"/>
        </w:rPr>
        <w:t>Sébastien Lebrun</w:t>
      </w:r>
    </w:p>
    <w:bookmarkEnd w:id="3"/>
    <w:p w14:paraId="73171ACC" w14:textId="77777777" w:rsidR="000F602A" w:rsidRPr="00FB01A0" w:rsidRDefault="000F602A" w:rsidP="000F602A">
      <w:pPr>
        <w:shd w:val="clear" w:color="auto" w:fill="FFFFFF" w:themeFill="background1"/>
        <w:tabs>
          <w:tab w:val="left" w:pos="9639"/>
        </w:tabs>
        <w:ind w:left="851" w:right="0"/>
        <w:jc w:val="both"/>
        <w:rPr>
          <w:b/>
        </w:rPr>
      </w:pPr>
    </w:p>
    <w:p w14:paraId="586BF5ED" w14:textId="77777777" w:rsidR="000F602A" w:rsidRPr="00436AF8" w:rsidRDefault="000F602A" w:rsidP="000F602A">
      <w:pPr>
        <w:pStyle w:val="Texte"/>
        <w:shd w:val="clear" w:color="auto" w:fill="FFFFFF" w:themeFill="background1"/>
        <w:ind w:left="851"/>
      </w:pPr>
      <w:r w:rsidRPr="00436AF8">
        <w:t>Monsieur Nabil Boughanmi, directeur général et greffier, agit à titre</w:t>
      </w:r>
      <w:r>
        <w:t xml:space="preserve"> </w:t>
      </w:r>
      <w:r w:rsidRPr="00436AF8">
        <w:t>de secrétaire d’assemblée.</w:t>
      </w:r>
    </w:p>
    <w:p w14:paraId="35394C81" w14:textId="77777777" w:rsidR="000F602A" w:rsidRDefault="000F602A" w:rsidP="0094720D">
      <w:pPr>
        <w:tabs>
          <w:tab w:val="left" w:pos="9639"/>
        </w:tabs>
        <w:ind w:left="851" w:right="141"/>
        <w:jc w:val="both"/>
      </w:pPr>
    </w:p>
    <w:p w14:paraId="23B2E042" w14:textId="77777777" w:rsidR="002B4279" w:rsidRDefault="002B4279" w:rsidP="0094720D">
      <w:pPr>
        <w:tabs>
          <w:tab w:val="left" w:pos="9639"/>
        </w:tabs>
        <w:ind w:left="851" w:right="141"/>
        <w:jc w:val="both"/>
      </w:pPr>
    </w:p>
    <w:p w14:paraId="2344CD5A" w14:textId="2ECF8AAE" w:rsidR="00FD2257" w:rsidRPr="005260BB" w:rsidRDefault="00CF3FD6" w:rsidP="00FD2257">
      <w:pPr>
        <w:pBdr>
          <w:bottom w:val="single" w:sz="12" w:space="1" w:color="auto"/>
        </w:pBdr>
        <w:ind w:left="851" w:hanging="2411"/>
        <w:jc w:val="both"/>
        <w:rPr>
          <w:b/>
          <w:bCs/>
        </w:rPr>
      </w:pPr>
      <w:r w:rsidRPr="005260BB">
        <w:rPr>
          <w:b/>
          <w:bCs/>
        </w:rPr>
        <w:t>202</w:t>
      </w:r>
      <w:r w:rsidR="003E4DE5" w:rsidRPr="005260BB">
        <w:rPr>
          <w:b/>
          <w:bCs/>
        </w:rPr>
        <w:t>4</w:t>
      </w:r>
      <w:r w:rsidRPr="005260BB">
        <w:rPr>
          <w:b/>
          <w:bCs/>
        </w:rPr>
        <w:t>-SE-1</w:t>
      </w:r>
      <w:r w:rsidRPr="005260BB">
        <w:rPr>
          <w:b/>
          <w:bCs/>
        </w:rPr>
        <w:tab/>
      </w:r>
      <w:r w:rsidR="00FD2257" w:rsidRPr="005260BB">
        <w:rPr>
          <w:b/>
          <w:bCs/>
        </w:rPr>
        <w:t>Constatation de l’avis de convocation</w:t>
      </w:r>
    </w:p>
    <w:p w14:paraId="2186B9A8" w14:textId="77777777" w:rsidR="00FD2257" w:rsidRPr="005260BB" w:rsidRDefault="00FD2257" w:rsidP="00FD2257">
      <w:pPr>
        <w:tabs>
          <w:tab w:val="left" w:pos="540"/>
        </w:tabs>
        <w:ind w:left="1134"/>
        <w:jc w:val="both"/>
        <w:rPr>
          <w:rFonts w:eastAsia="Arial Unicode MS"/>
          <w:color w:val="000000" w:themeColor="text1"/>
          <w:lang w:eastAsia="en-US"/>
        </w:rPr>
      </w:pPr>
    </w:p>
    <w:p w14:paraId="488D3234" w14:textId="54BE673D" w:rsidR="00FD2257" w:rsidRPr="005260BB" w:rsidRDefault="00FD2257" w:rsidP="00FD2257">
      <w:pPr>
        <w:tabs>
          <w:tab w:val="left" w:pos="540"/>
        </w:tabs>
        <w:ind w:left="851"/>
        <w:jc w:val="both"/>
        <w:rPr>
          <w:rFonts w:eastAsia="Arial Unicode MS"/>
          <w:color w:val="000000" w:themeColor="text1"/>
          <w:lang w:eastAsia="en-US"/>
        </w:rPr>
      </w:pPr>
      <w:r w:rsidRPr="005260BB">
        <w:rPr>
          <w:rFonts w:eastAsia="Arial Unicode MS"/>
          <w:color w:val="000000" w:themeColor="text1"/>
          <w:lang w:eastAsia="en-US"/>
        </w:rPr>
        <w:t>Le conseil constate que l'avis de convocation a été signifié à tous</w:t>
      </w:r>
      <w:r w:rsidR="001F3C95">
        <w:rPr>
          <w:rFonts w:eastAsia="Arial Unicode MS"/>
          <w:color w:val="000000" w:themeColor="text1"/>
          <w:lang w:eastAsia="en-US"/>
        </w:rPr>
        <w:t xml:space="preserve"> </w:t>
      </w:r>
      <w:r w:rsidRPr="005260BB">
        <w:rPr>
          <w:rFonts w:eastAsia="Arial Unicode MS"/>
          <w:color w:val="000000" w:themeColor="text1"/>
          <w:lang w:eastAsia="en-US"/>
        </w:rPr>
        <w:t>les membres du conseil, comme requis par l'article 325 de la Loi sur les cités et villes du Québec et demande au directeur général et greffier d'en faire mention au procès-verbal.</w:t>
      </w:r>
    </w:p>
    <w:p w14:paraId="6BCBDC5D" w14:textId="77777777" w:rsidR="00FD2257" w:rsidRPr="005260BB" w:rsidRDefault="00FD2257" w:rsidP="00FD2257">
      <w:pPr>
        <w:ind w:left="851"/>
        <w:jc w:val="both"/>
        <w:rPr>
          <w:rFonts w:eastAsia="Arial Unicode MS"/>
          <w:color w:val="000000" w:themeColor="text1"/>
          <w:lang w:eastAsia="en-US"/>
        </w:rPr>
      </w:pPr>
    </w:p>
    <w:p w14:paraId="06D1D612" w14:textId="77777777" w:rsidR="00FD2257" w:rsidRPr="005260BB" w:rsidRDefault="00FD2257" w:rsidP="00FD2257">
      <w:pPr>
        <w:ind w:left="851"/>
        <w:jc w:val="both"/>
        <w:rPr>
          <w:rFonts w:eastAsia="Arial Unicode MS"/>
          <w:color w:val="000000" w:themeColor="text1"/>
          <w:lang w:eastAsia="en-US"/>
        </w:rPr>
      </w:pPr>
    </w:p>
    <w:p w14:paraId="3B0E34CD" w14:textId="77777777" w:rsidR="00FD2257" w:rsidRPr="005260BB" w:rsidRDefault="00FD2257" w:rsidP="00FD2257">
      <w:pPr>
        <w:keepNext/>
        <w:pBdr>
          <w:top w:val="single" w:sz="4" w:space="1" w:color="auto"/>
        </w:pBdr>
        <w:ind w:left="851"/>
        <w:jc w:val="both"/>
        <w:outlineLvl w:val="6"/>
        <w:rPr>
          <w:b/>
          <w:bCs/>
          <w:i/>
          <w:iCs/>
          <w:snapToGrid w:val="0"/>
          <w:sz w:val="22"/>
          <w:szCs w:val="22"/>
        </w:rPr>
      </w:pPr>
      <w:r w:rsidRPr="005260BB">
        <w:rPr>
          <w:b/>
          <w:bCs/>
          <w:i/>
          <w:iCs/>
          <w:snapToGrid w:val="0"/>
          <w:sz w:val="22"/>
          <w:szCs w:val="22"/>
        </w:rPr>
        <w:t xml:space="preserve">Dépôt du certificat d’avis de convocation </w:t>
      </w:r>
    </w:p>
    <w:p w14:paraId="2B0C6228" w14:textId="4D4CA4ED" w:rsidR="00FD2257" w:rsidRPr="005260BB" w:rsidRDefault="00FD2257" w:rsidP="00FD2257">
      <w:pPr>
        <w:tabs>
          <w:tab w:val="left" w:pos="540"/>
        </w:tabs>
        <w:spacing w:before="120"/>
        <w:ind w:left="851"/>
        <w:jc w:val="both"/>
        <w:rPr>
          <w:rFonts w:eastAsia="Arial Unicode MS"/>
          <w:i/>
          <w:iCs/>
          <w:color w:val="000000" w:themeColor="text1"/>
          <w:sz w:val="22"/>
          <w:szCs w:val="22"/>
          <w:lang w:eastAsia="en-US"/>
        </w:rPr>
      </w:pPr>
      <w:r w:rsidRPr="005260BB">
        <w:rPr>
          <w:rFonts w:eastAsia="Arial Unicode MS"/>
          <w:i/>
          <w:iCs/>
          <w:color w:val="000000" w:themeColor="text1"/>
          <w:sz w:val="22"/>
          <w:szCs w:val="22"/>
          <w:lang w:eastAsia="en-US"/>
        </w:rPr>
        <w:t>Le directeur général et greffier dépose le certificat de l’avis de convocation ainsi que le certificat de l’avis public annonçant la tenue de la présente assemblée.</w:t>
      </w:r>
    </w:p>
    <w:p w14:paraId="151E6F87" w14:textId="77777777" w:rsidR="00FD2257" w:rsidRPr="005260BB" w:rsidRDefault="00FD2257" w:rsidP="00FD2257">
      <w:pPr>
        <w:tabs>
          <w:tab w:val="left" w:pos="540"/>
        </w:tabs>
        <w:ind w:left="851"/>
        <w:jc w:val="both"/>
        <w:rPr>
          <w:rFonts w:eastAsia="Arial Unicode MS"/>
          <w:color w:val="000000" w:themeColor="text1"/>
          <w:lang w:eastAsia="en-US"/>
        </w:rPr>
      </w:pPr>
    </w:p>
    <w:p w14:paraId="4BA93D19" w14:textId="77777777" w:rsidR="00FD2257" w:rsidRPr="005260BB" w:rsidRDefault="00FD2257" w:rsidP="00FD2257">
      <w:pPr>
        <w:tabs>
          <w:tab w:val="left" w:pos="540"/>
        </w:tabs>
        <w:ind w:left="851"/>
        <w:jc w:val="both"/>
        <w:rPr>
          <w:rFonts w:eastAsia="Arial Unicode MS"/>
          <w:color w:val="000000" w:themeColor="text1"/>
          <w:lang w:eastAsia="en-US"/>
        </w:rPr>
      </w:pPr>
      <w:r w:rsidRPr="005260BB">
        <w:rPr>
          <w:rFonts w:eastAsia="Arial Unicode MS"/>
          <w:color w:val="000000" w:themeColor="text1"/>
          <w:lang w:eastAsia="en-US"/>
        </w:rPr>
        <w:t>En conséquence, la séance extraordinaire est déclarée régulièrement convoquée et constituée</w:t>
      </w:r>
    </w:p>
    <w:p w14:paraId="3699C49F" w14:textId="77777777" w:rsidR="00FD2257" w:rsidRPr="005260BB" w:rsidRDefault="00FD2257" w:rsidP="00FD2257">
      <w:pPr>
        <w:tabs>
          <w:tab w:val="left" w:pos="540"/>
        </w:tabs>
        <w:ind w:left="1134"/>
        <w:jc w:val="both"/>
        <w:rPr>
          <w:color w:val="000000" w:themeColor="text1"/>
        </w:rPr>
      </w:pPr>
    </w:p>
    <w:p w14:paraId="2B3687BF" w14:textId="77777777" w:rsidR="00D13A90" w:rsidRPr="005260BB" w:rsidRDefault="00D13A90" w:rsidP="00D13A90">
      <w:pPr>
        <w:tabs>
          <w:tab w:val="left" w:pos="9639"/>
        </w:tabs>
        <w:ind w:left="851" w:right="141"/>
        <w:jc w:val="both"/>
      </w:pPr>
    </w:p>
    <w:p w14:paraId="48F686E0" w14:textId="77777777" w:rsidR="002B4279" w:rsidRPr="005260BB" w:rsidRDefault="002B4279" w:rsidP="00D13A90">
      <w:pPr>
        <w:tabs>
          <w:tab w:val="left" w:pos="9639"/>
        </w:tabs>
        <w:ind w:left="851" w:right="141"/>
        <w:jc w:val="both"/>
      </w:pPr>
    </w:p>
    <w:p w14:paraId="660270BE" w14:textId="7C49D304" w:rsidR="00D13A90" w:rsidRPr="005260BB" w:rsidRDefault="00D13A90" w:rsidP="00D13A90">
      <w:pPr>
        <w:pBdr>
          <w:bottom w:val="single" w:sz="12" w:space="1" w:color="auto"/>
        </w:pBdr>
        <w:ind w:left="851" w:hanging="2411"/>
        <w:jc w:val="both"/>
        <w:rPr>
          <w:b/>
          <w:bCs/>
        </w:rPr>
      </w:pPr>
      <w:r w:rsidRPr="005260BB">
        <w:rPr>
          <w:b/>
          <w:bCs/>
        </w:rPr>
        <w:t>202</w:t>
      </w:r>
      <w:r w:rsidR="003E4DE5" w:rsidRPr="005260BB">
        <w:rPr>
          <w:b/>
          <w:bCs/>
        </w:rPr>
        <w:t>4</w:t>
      </w:r>
      <w:r w:rsidRPr="005260BB">
        <w:rPr>
          <w:b/>
          <w:bCs/>
        </w:rPr>
        <w:t>-SE-</w:t>
      </w:r>
      <w:r w:rsidR="003E4DE5" w:rsidRPr="005260BB">
        <w:rPr>
          <w:b/>
          <w:bCs/>
        </w:rPr>
        <w:t>2</w:t>
      </w:r>
      <w:r w:rsidRPr="005260BB">
        <w:rPr>
          <w:b/>
          <w:bCs/>
        </w:rPr>
        <w:tab/>
        <w:t>Ouverture de la séance la séance extraordinaire</w:t>
      </w:r>
    </w:p>
    <w:p w14:paraId="06AC185F" w14:textId="77777777" w:rsidR="00D13A90" w:rsidRPr="005260BB" w:rsidRDefault="00D13A90" w:rsidP="00D13A90">
      <w:pPr>
        <w:tabs>
          <w:tab w:val="left" w:pos="9639"/>
        </w:tabs>
        <w:ind w:left="1985" w:right="141"/>
        <w:jc w:val="both"/>
      </w:pPr>
    </w:p>
    <w:p w14:paraId="2341A2FD" w14:textId="09AAAE0E" w:rsidR="00D13A90" w:rsidRDefault="00D13A90" w:rsidP="00D13A90">
      <w:pPr>
        <w:tabs>
          <w:tab w:val="left" w:pos="9639"/>
        </w:tabs>
        <w:ind w:left="851" w:right="141"/>
        <w:jc w:val="both"/>
        <w:rPr>
          <w:rFonts w:eastAsia="Arial Unicode MS"/>
          <w:color w:val="000000" w:themeColor="text1"/>
          <w:lang w:eastAsia="en-US"/>
        </w:rPr>
      </w:pPr>
      <w:r w:rsidRPr="005260BB">
        <w:t xml:space="preserve">À </w:t>
      </w:r>
      <w:r w:rsidR="005D336B" w:rsidRPr="005260BB">
        <w:rPr>
          <w:shd w:val="clear" w:color="auto" w:fill="F2F2F2" w:themeFill="background1" w:themeFillShade="F2"/>
        </w:rPr>
        <w:t>19H00</w:t>
      </w:r>
      <w:r w:rsidRPr="005260BB">
        <w:t xml:space="preserve">, le </w:t>
      </w:r>
      <w:r w:rsidRPr="005260BB">
        <w:rPr>
          <w:shd w:val="clear" w:color="auto" w:fill="FFFFFF" w:themeFill="background1"/>
        </w:rPr>
        <w:t xml:space="preserve">président, monsieur Sébastien Lebrun, </w:t>
      </w:r>
      <w:r w:rsidRPr="005260BB">
        <w:rPr>
          <w:rFonts w:eastAsia="Arial Unicode MS"/>
          <w:color w:val="000000" w:themeColor="text1"/>
          <w:lang w:eastAsia="en-US"/>
        </w:rPr>
        <w:t>souhaite la bienvenue à tous les membres présents et après avoir constaté la régularité de la convocation et le quorum, déclare le quorum et l’ouverture de la séance extraordinaire portant exclusivement sur le budget 202</w:t>
      </w:r>
      <w:r w:rsidR="003E4DE5" w:rsidRPr="005260BB">
        <w:rPr>
          <w:rFonts w:eastAsia="Arial Unicode MS"/>
          <w:color w:val="000000" w:themeColor="text1"/>
          <w:lang w:eastAsia="en-US"/>
        </w:rPr>
        <w:t>5</w:t>
      </w:r>
      <w:r w:rsidRPr="005260BB">
        <w:rPr>
          <w:rFonts w:eastAsia="Arial Unicode MS"/>
          <w:color w:val="000000" w:themeColor="text1"/>
          <w:lang w:eastAsia="en-US"/>
        </w:rPr>
        <w:t xml:space="preserve"> et le Programme triennal en immobilisations (PTI) des années financières 202</w:t>
      </w:r>
      <w:r w:rsidR="003E4DE5" w:rsidRPr="005260BB">
        <w:rPr>
          <w:rFonts w:eastAsia="Arial Unicode MS"/>
          <w:color w:val="000000" w:themeColor="text1"/>
          <w:lang w:eastAsia="en-US"/>
        </w:rPr>
        <w:t>5</w:t>
      </w:r>
      <w:r w:rsidRPr="005260BB">
        <w:rPr>
          <w:rFonts w:eastAsia="Arial Unicode MS"/>
          <w:color w:val="000000" w:themeColor="text1"/>
          <w:lang w:eastAsia="en-US"/>
        </w:rPr>
        <w:t>, 202</w:t>
      </w:r>
      <w:r w:rsidR="003E4DE5" w:rsidRPr="005260BB">
        <w:rPr>
          <w:rFonts w:eastAsia="Arial Unicode MS"/>
          <w:color w:val="000000" w:themeColor="text1"/>
          <w:lang w:eastAsia="en-US"/>
        </w:rPr>
        <w:t>6</w:t>
      </w:r>
      <w:r w:rsidRPr="005260BB">
        <w:rPr>
          <w:rFonts w:eastAsia="Arial Unicode MS"/>
          <w:color w:val="000000" w:themeColor="text1"/>
          <w:lang w:eastAsia="en-US"/>
        </w:rPr>
        <w:t xml:space="preserve"> et 202</w:t>
      </w:r>
      <w:r w:rsidR="003E4DE5" w:rsidRPr="005260BB">
        <w:rPr>
          <w:rFonts w:eastAsia="Arial Unicode MS"/>
          <w:color w:val="000000" w:themeColor="text1"/>
          <w:lang w:eastAsia="en-US"/>
        </w:rPr>
        <w:t>7</w:t>
      </w:r>
    </w:p>
    <w:p w14:paraId="447ADC1C" w14:textId="281694D6" w:rsidR="00D13A90" w:rsidRDefault="00D13A90" w:rsidP="005D336B">
      <w:pPr>
        <w:tabs>
          <w:tab w:val="left" w:pos="9639"/>
        </w:tabs>
        <w:ind w:right="141"/>
        <w:jc w:val="both"/>
      </w:pPr>
      <w:r>
        <w:lastRenderedPageBreak/>
        <w:t>Le directeur général et greffier donne lecture de l’avis de convocation signifié à tous les membres du conseil local, tel que requis.</w:t>
      </w:r>
    </w:p>
    <w:p w14:paraId="057D5893" w14:textId="77777777" w:rsidR="002B4279" w:rsidRDefault="002B4279" w:rsidP="005D336B">
      <w:pPr>
        <w:tabs>
          <w:tab w:val="left" w:pos="9639"/>
        </w:tabs>
        <w:ind w:right="141"/>
        <w:jc w:val="both"/>
      </w:pPr>
    </w:p>
    <w:p w14:paraId="1CFB93BE" w14:textId="77777777" w:rsidR="002B4279" w:rsidRDefault="002B4279" w:rsidP="005D336B">
      <w:pPr>
        <w:tabs>
          <w:tab w:val="left" w:pos="9639"/>
        </w:tabs>
        <w:ind w:right="141"/>
        <w:jc w:val="both"/>
      </w:pPr>
    </w:p>
    <w:p w14:paraId="55F293AC" w14:textId="77777777" w:rsidR="005D336B" w:rsidRDefault="005D336B" w:rsidP="00D13A90">
      <w:pPr>
        <w:tabs>
          <w:tab w:val="left" w:pos="9639"/>
        </w:tabs>
        <w:ind w:left="851" w:right="141"/>
        <w:jc w:val="both"/>
      </w:pPr>
    </w:p>
    <w:p w14:paraId="2C601B0C" w14:textId="4324887D" w:rsidR="005A4EB5" w:rsidRPr="005260BB" w:rsidRDefault="004A4D55" w:rsidP="004B11C2">
      <w:pPr>
        <w:pBdr>
          <w:bottom w:val="single" w:sz="12" w:space="1" w:color="auto"/>
        </w:pBdr>
        <w:ind w:hanging="2127"/>
        <w:jc w:val="both"/>
        <w:rPr>
          <w:b/>
          <w:bCs/>
        </w:rPr>
      </w:pPr>
      <w:r w:rsidRPr="005260BB">
        <w:rPr>
          <w:b/>
          <w:bCs/>
        </w:rPr>
        <w:t>2024-SE</w:t>
      </w:r>
      <w:r w:rsidR="005A4EB5" w:rsidRPr="005260BB">
        <w:rPr>
          <w:b/>
          <w:bCs/>
        </w:rPr>
        <w:t>-</w:t>
      </w:r>
      <w:r w:rsidR="0060164D" w:rsidRPr="005260BB">
        <w:rPr>
          <w:b/>
          <w:bCs/>
        </w:rPr>
        <w:t>3</w:t>
      </w:r>
      <w:r w:rsidR="005A4EB5" w:rsidRPr="005260BB">
        <w:rPr>
          <w:b/>
          <w:bCs/>
        </w:rPr>
        <w:tab/>
        <w:t>Lecture et approbation de l’ordre du jour</w:t>
      </w:r>
    </w:p>
    <w:p w14:paraId="7DFA5979" w14:textId="77777777" w:rsidR="005A4EB5" w:rsidRPr="005260BB" w:rsidRDefault="005A4EB5" w:rsidP="005A4EB5">
      <w:pPr>
        <w:tabs>
          <w:tab w:val="left" w:pos="3960"/>
          <w:tab w:val="left" w:pos="9639"/>
        </w:tabs>
        <w:ind w:left="2410" w:right="141" w:hanging="2410"/>
        <w:jc w:val="both"/>
        <w:rPr>
          <w:b/>
        </w:rPr>
      </w:pPr>
    </w:p>
    <w:p w14:paraId="0847670E" w14:textId="695769EF" w:rsidR="005A4EB5" w:rsidRPr="005260BB" w:rsidRDefault="005A4EB5" w:rsidP="009C076F">
      <w:pPr>
        <w:tabs>
          <w:tab w:val="left" w:pos="9639"/>
        </w:tabs>
        <w:ind w:right="141"/>
        <w:jc w:val="both"/>
      </w:pPr>
      <w:r w:rsidRPr="005260BB">
        <w:rPr>
          <w:b/>
          <w:caps/>
        </w:rPr>
        <w:t>Attendu que</w:t>
      </w:r>
      <w:r w:rsidRPr="005260BB">
        <w:rPr>
          <w:bCs/>
        </w:rPr>
        <w:t xml:space="preserve"> </w:t>
      </w:r>
      <w:r w:rsidRPr="005260BB">
        <w:t xml:space="preserve">le conseil municipal a pris connaissance de l’ordre du jour de la séance extraordinaire du </w:t>
      </w:r>
      <w:r w:rsidR="00D13A90" w:rsidRPr="005260BB">
        <w:t>2</w:t>
      </w:r>
      <w:r w:rsidR="003E4DE5" w:rsidRPr="005260BB">
        <w:t>6</w:t>
      </w:r>
      <w:r w:rsidR="003220CE" w:rsidRPr="005260BB">
        <w:t xml:space="preserve"> novembre </w:t>
      </w:r>
      <w:r w:rsidRPr="005260BB">
        <w:t>202</w:t>
      </w:r>
      <w:r w:rsidR="003E4DE5" w:rsidRPr="005260BB">
        <w:t>4</w:t>
      </w:r>
      <w:r w:rsidRPr="005260BB">
        <w:t xml:space="preserve"> et qu’il s’en déclare satisfait</w:t>
      </w:r>
      <w:r w:rsidR="0086524A" w:rsidRPr="005260BB">
        <w:t xml:space="preserve"> </w:t>
      </w:r>
      <w:r w:rsidRPr="005260BB">
        <w:t>;</w:t>
      </w:r>
      <w:r w:rsidRPr="005260BB">
        <w:cr/>
      </w:r>
    </w:p>
    <w:p w14:paraId="0323C057" w14:textId="77777777" w:rsidR="00C84401" w:rsidRPr="005260BB" w:rsidRDefault="00C84401" w:rsidP="009C076F">
      <w:pPr>
        <w:ind w:right="0"/>
        <w:jc w:val="both"/>
        <w:rPr>
          <w:bCs/>
        </w:rPr>
      </w:pPr>
      <w:r w:rsidRPr="005260BB">
        <w:rPr>
          <w:b/>
          <w:caps/>
        </w:rPr>
        <w:t>En CONSÉQUENCE,</w:t>
      </w:r>
      <w:r w:rsidRPr="005260BB">
        <w:rPr>
          <w:bCs/>
        </w:rPr>
        <w:t xml:space="preserve"> </w:t>
      </w:r>
    </w:p>
    <w:p w14:paraId="2CE0AC15" w14:textId="77777777" w:rsidR="005D336B" w:rsidRPr="005260BB" w:rsidRDefault="005D336B" w:rsidP="005D336B">
      <w:pPr>
        <w:tabs>
          <w:tab w:val="left" w:pos="9639"/>
        </w:tabs>
        <w:spacing w:before="120"/>
        <w:jc w:val="both"/>
        <w:rPr>
          <w:bCs/>
        </w:rPr>
      </w:pPr>
      <w:r w:rsidRPr="005260BB">
        <w:rPr>
          <w:b/>
          <w:caps/>
        </w:rPr>
        <w:t>il est proposé</w:t>
      </w:r>
      <w:r w:rsidRPr="005260BB">
        <w:rPr>
          <w:bCs/>
        </w:rPr>
        <w:t xml:space="preserve"> par la </w:t>
      </w:r>
      <w:r w:rsidRPr="005260BB">
        <w:t>conseillère Suzanne Pelletier</w:t>
      </w:r>
      <w:r w:rsidRPr="005260BB">
        <w:rPr>
          <w:bCs/>
          <w:shd w:val="clear" w:color="auto" w:fill="F2F2F2" w:themeFill="background1" w:themeFillShade="F2"/>
        </w:rPr>
        <w:t>,</w:t>
      </w:r>
    </w:p>
    <w:p w14:paraId="42366AC2" w14:textId="77777777" w:rsidR="005D336B" w:rsidRPr="005260BB" w:rsidRDefault="005D336B" w:rsidP="005D336B">
      <w:pPr>
        <w:tabs>
          <w:tab w:val="left" w:pos="-950"/>
          <w:tab w:val="left" w:pos="-720"/>
          <w:tab w:val="left" w:pos="9639"/>
        </w:tabs>
        <w:ind w:right="141"/>
        <w:jc w:val="both"/>
        <w:rPr>
          <w:bCs/>
        </w:rPr>
      </w:pPr>
      <w:r w:rsidRPr="005260BB">
        <w:rPr>
          <w:b/>
          <w:caps/>
        </w:rPr>
        <w:t xml:space="preserve">             appuyé </w:t>
      </w:r>
      <w:r w:rsidRPr="005260BB">
        <w:rPr>
          <w:bCs/>
        </w:rPr>
        <w:t xml:space="preserve">par le </w:t>
      </w:r>
      <w:r w:rsidRPr="005260BB">
        <w:t>conseiller Aurèle Gravel</w:t>
      </w:r>
    </w:p>
    <w:p w14:paraId="35932F51" w14:textId="77777777" w:rsidR="00C84401" w:rsidRPr="005260BB" w:rsidRDefault="00C84401" w:rsidP="009C076F">
      <w:pPr>
        <w:ind w:right="66"/>
        <w:jc w:val="both"/>
        <w:rPr>
          <w:bCs/>
        </w:rPr>
      </w:pPr>
    </w:p>
    <w:p w14:paraId="6A8B17D5" w14:textId="77777777" w:rsidR="00C84401" w:rsidRPr="005260BB" w:rsidRDefault="00C84401" w:rsidP="009C076F">
      <w:pPr>
        <w:ind w:right="66"/>
        <w:jc w:val="both"/>
      </w:pPr>
      <w:r w:rsidRPr="005260BB">
        <w:rPr>
          <w:b/>
          <w:caps/>
        </w:rPr>
        <w:t>IL est Résolu</w:t>
      </w:r>
      <w:r w:rsidRPr="005260BB">
        <w:t xml:space="preserve"> </w:t>
      </w:r>
    </w:p>
    <w:p w14:paraId="353B7071" w14:textId="77777777" w:rsidR="00655A29" w:rsidRPr="005260BB" w:rsidRDefault="00655A29" w:rsidP="004B11C2">
      <w:pPr>
        <w:tabs>
          <w:tab w:val="left" w:pos="0"/>
          <w:tab w:val="left" w:pos="7928"/>
        </w:tabs>
        <w:ind w:hanging="2268"/>
        <w:jc w:val="both"/>
        <w:rPr>
          <w:b/>
        </w:rPr>
      </w:pPr>
    </w:p>
    <w:p w14:paraId="5D9C9DEA" w14:textId="3AFA9E95" w:rsidR="00655A29" w:rsidRPr="005260BB" w:rsidRDefault="00655A29" w:rsidP="004B11C2">
      <w:pPr>
        <w:tabs>
          <w:tab w:val="left" w:pos="0"/>
          <w:tab w:val="left" w:pos="7928"/>
        </w:tabs>
        <w:ind w:hanging="2268"/>
        <w:jc w:val="both"/>
        <w:rPr>
          <w:b/>
        </w:rPr>
      </w:pPr>
      <w:r w:rsidRPr="005260BB">
        <w:rPr>
          <w:b/>
        </w:rPr>
        <w:t>R</w:t>
      </w:r>
      <w:r w:rsidR="004A4D55" w:rsidRPr="005260BB">
        <w:rPr>
          <w:b/>
        </w:rPr>
        <w:t>2024-SE</w:t>
      </w:r>
      <w:r w:rsidRPr="005260BB">
        <w:rPr>
          <w:b/>
        </w:rPr>
        <w:t>-</w:t>
      </w:r>
      <w:r w:rsidR="0060164D" w:rsidRPr="005260BB">
        <w:rPr>
          <w:b/>
        </w:rPr>
        <w:t>301</w:t>
      </w:r>
      <w:r w:rsidRPr="005260BB">
        <w:rPr>
          <w:b/>
        </w:rPr>
        <w:tab/>
        <w:t xml:space="preserve">D’ADOPTER </w:t>
      </w:r>
      <w:r w:rsidRPr="005260BB">
        <w:rPr>
          <w:bCs/>
        </w:rPr>
        <w:t>l’ordre du jour de la présente séance tel que soumis</w:t>
      </w:r>
      <w:r w:rsidR="00D13A90" w:rsidRPr="005260BB">
        <w:rPr>
          <w:bCs/>
        </w:rPr>
        <w:t xml:space="preserve"> </w:t>
      </w:r>
      <w:r w:rsidRPr="005260BB">
        <w:rPr>
          <w:bCs/>
        </w:rPr>
        <w:t>:</w:t>
      </w:r>
      <w:r w:rsidRPr="005260BB">
        <w:rPr>
          <w:b/>
        </w:rPr>
        <w:t xml:space="preserve">  </w:t>
      </w:r>
    </w:p>
    <w:p w14:paraId="0CBD5007" w14:textId="77777777" w:rsidR="00D13A90" w:rsidRPr="005260BB" w:rsidRDefault="00D13A90" w:rsidP="00D839C4">
      <w:pPr>
        <w:tabs>
          <w:tab w:val="left" w:pos="9639"/>
        </w:tabs>
        <w:ind w:left="851" w:right="141" w:hanging="2552"/>
        <w:jc w:val="both"/>
        <w:rPr>
          <w:bCs/>
        </w:rPr>
      </w:pPr>
    </w:p>
    <w:p w14:paraId="08345C1C" w14:textId="77777777" w:rsidR="00D13A90" w:rsidRPr="005260BB" w:rsidRDefault="00D13A90" w:rsidP="004913CD">
      <w:pPr>
        <w:pStyle w:val="Paragraphedeliste"/>
        <w:widowControl w:val="0"/>
        <w:numPr>
          <w:ilvl w:val="0"/>
          <w:numId w:val="26"/>
        </w:numPr>
        <w:tabs>
          <w:tab w:val="left" w:pos="360"/>
          <w:tab w:val="left" w:pos="540"/>
          <w:tab w:val="left" w:pos="993"/>
        </w:tabs>
        <w:spacing w:before="20"/>
        <w:ind w:left="993" w:right="0" w:hanging="709"/>
        <w:jc w:val="both"/>
        <w:rPr>
          <w:rFonts w:ascii="Arial" w:hAnsi="Arial" w:cs="Arial"/>
          <w:color w:val="000000" w:themeColor="text1"/>
          <w:sz w:val="24"/>
          <w:szCs w:val="24"/>
        </w:rPr>
      </w:pPr>
      <w:r w:rsidRPr="005260BB">
        <w:rPr>
          <w:rFonts w:ascii="Arial" w:hAnsi="Arial" w:cs="Arial"/>
          <w:color w:val="000000" w:themeColor="text1"/>
          <w:sz w:val="24"/>
          <w:szCs w:val="24"/>
        </w:rPr>
        <w:t xml:space="preserve">Constatation de de la régularité de l’avis convocation </w:t>
      </w:r>
    </w:p>
    <w:p w14:paraId="5BBE4D4D" w14:textId="77777777" w:rsidR="00D13A90" w:rsidRPr="005260BB" w:rsidRDefault="00D13A90" w:rsidP="004913CD">
      <w:pPr>
        <w:pStyle w:val="Paragraphedeliste"/>
        <w:widowControl w:val="0"/>
        <w:numPr>
          <w:ilvl w:val="0"/>
          <w:numId w:val="26"/>
        </w:numPr>
        <w:tabs>
          <w:tab w:val="left" w:pos="360"/>
          <w:tab w:val="left" w:pos="540"/>
          <w:tab w:val="left" w:pos="993"/>
        </w:tabs>
        <w:spacing w:before="60"/>
        <w:ind w:left="993" w:right="0" w:hanging="709"/>
        <w:jc w:val="both"/>
        <w:rPr>
          <w:rFonts w:ascii="Arial" w:hAnsi="Arial" w:cs="Arial"/>
          <w:color w:val="000000" w:themeColor="text1"/>
          <w:sz w:val="24"/>
          <w:szCs w:val="24"/>
        </w:rPr>
      </w:pPr>
      <w:r w:rsidRPr="005260BB">
        <w:rPr>
          <w:rFonts w:ascii="Arial" w:hAnsi="Arial" w:cs="Arial"/>
          <w:color w:val="000000" w:themeColor="text1"/>
          <w:sz w:val="24"/>
          <w:szCs w:val="24"/>
        </w:rPr>
        <w:t>Ouverture de la séance spéciale</w:t>
      </w:r>
    </w:p>
    <w:p w14:paraId="2EA8667B" w14:textId="77777777" w:rsidR="00D13A90" w:rsidRPr="005260BB" w:rsidRDefault="00D13A90" w:rsidP="004913CD">
      <w:pPr>
        <w:pStyle w:val="Paragraphedeliste"/>
        <w:widowControl w:val="0"/>
        <w:numPr>
          <w:ilvl w:val="0"/>
          <w:numId w:val="26"/>
        </w:numPr>
        <w:tabs>
          <w:tab w:val="left" w:pos="360"/>
          <w:tab w:val="left" w:pos="540"/>
          <w:tab w:val="left" w:pos="993"/>
        </w:tabs>
        <w:spacing w:before="60"/>
        <w:ind w:left="993" w:right="0" w:hanging="709"/>
        <w:jc w:val="both"/>
        <w:rPr>
          <w:rFonts w:ascii="Arial" w:hAnsi="Arial" w:cs="Arial"/>
          <w:color w:val="000000" w:themeColor="text1"/>
          <w:sz w:val="24"/>
          <w:szCs w:val="24"/>
        </w:rPr>
      </w:pPr>
      <w:r w:rsidRPr="005260BB">
        <w:rPr>
          <w:rFonts w:ascii="Arial" w:hAnsi="Arial" w:cs="Arial"/>
          <w:color w:val="000000" w:themeColor="text1"/>
          <w:sz w:val="24"/>
          <w:szCs w:val="24"/>
        </w:rPr>
        <w:t>Adoption de l’ordre du jour</w:t>
      </w:r>
    </w:p>
    <w:p w14:paraId="0D70388E" w14:textId="4C9DA2C1" w:rsidR="00D13A90" w:rsidRPr="005260BB" w:rsidRDefault="00D13A90" w:rsidP="004913CD">
      <w:pPr>
        <w:pStyle w:val="Paragraphedeliste"/>
        <w:widowControl w:val="0"/>
        <w:numPr>
          <w:ilvl w:val="0"/>
          <w:numId w:val="26"/>
        </w:numPr>
        <w:tabs>
          <w:tab w:val="left" w:pos="360"/>
          <w:tab w:val="left" w:pos="540"/>
          <w:tab w:val="left" w:pos="993"/>
        </w:tabs>
        <w:spacing w:before="60"/>
        <w:ind w:left="993" w:right="0" w:hanging="709"/>
        <w:jc w:val="both"/>
        <w:rPr>
          <w:rFonts w:ascii="Arial" w:hAnsi="Arial" w:cs="Arial"/>
          <w:color w:val="000000" w:themeColor="text1"/>
          <w:sz w:val="24"/>
          <w:szCs w:val="24"/>
        </w:rPr>
      </w:pPr>
      <w:r w:rsidRPr="005260BB">
        <w:rPr>
          <w:rFonts w:ascii="Arial" w:hAnsi="Arial" w:cs="Arial"/>
          <w:color w:val="000000" w:themeColor="text1"/>
          <w:sz w:val="24"/>
          <w:szCs w:val="24"/>
        </w:rPr>
        <w:t>Présentation des prévisions budgétaires pour l’exercice financier 202</w:t>
      </w:r>
      <w:r w:rsidR="003E4DE5" w:rsidRPr="005260BB">
        <w:rPr>
          <w:rFonts w:ascii="Arial" w:hAnsi="Arial" w:cs="Arial"/>
          <w:color w:val="000000" w:themeColor="text1"/>
          <w:sz w:val="24"/>
          <w:szCs w:val="24"/>
        </w:rPr>
        <w:t>5</w:t>
      </w:r>
    </w:p>
    <w:p w14:paraId="25365815" w14:textId="12FA2551" w:rsidR="00D13A90" w:rsidRPr="005260BB" w:rsidRDefault="00D13A90" w:rsidP="004913CD">
      <w:pPr>
        <w:pStyle w:val="Paragraphedeliste"/>
        <w:widowControl w:val="0"/>
        <w:numPr>
          <w:ilvl w:val="0"/>
          <w:numId w:val="26"/>
        </w:numPr>
        <w:tabs>
          <w:tab w:val="left" w:pos="360"/>
          <w:tab w:val="left" w:pos="540"/>
          <w:tab w:val="left" w:pos="993"/>
        </w:tabs>
        <w:spacing w:before="60"/>
        <w:ind w:left="993" w:right="0" w:hanging="709"/>
        <w:jc w:val="both"/>
        <w:rPr>
          <w:rFonts w:ascii="Arial" w:hAnsi="Arial" w:cs="Arial"/>
          <w:color w:val="000000" w:themeColor="text1"/>
          <w:sz w:val="24"/>
          <w:szCs w:val="24"/>
        </w:rPr>
      </w:pPr>
      <w:r w:rsidRPr="005260BB">
        <w:rPr>
          <w:rFonts w:ascii="Arial" w:hAnsi="Arial" w:cs="Arial"/>
          <w:color w:val="000000" w:themeColor="text1"/>
          <w:sz w:val="24"/>
          <w:szCs w:val="24"/>
        </w:rPr>
        <w:t>Adoption des prévisions budgétaires de l’année 202</w:t>
      </w:r>
      <w:r w:rsidR="003E4DE5" w:rsidRPr="005260BB">
        <w:rPr>
          <w:rFonts w:ascii="Arial" w:hAnsi="Arial" w:cs="Arial"/>
          <w:color w:val="000000" w:themeColor="text1"/>
          <w:sz w:val="24"/>
          <w:szCs w:val="24"/>
        </w:rPr>
        <w:t>5</w:t>
      </w:r>
    </w:p>
    <w:p w14:paraId="4E2C4B1C" w14:textId="5503D546" w:rsidR="00D13A90" w:rsidRPr="005260BB" w:rsidRDefault="00D13A90" w:rsidP="004913CD">
      <w:pPr>
        <w:pStyle w:val="Paragraphedeliste"/>
        <w:widowControl w:val="0"/>
        <w:numPr>
          <w:ilvl w:val="0"/>
          <w:numId w:val="26"/>
        </w:numPr>
        <w:tabs>
          <w:tab w:val="left" w:pos="360"/>
          <w:tab w:val="left" w:pos="540"/>
          <w:tab w:val="left" w:pos="993"/>
        </w:tabs>
        <w:spacing w:before="60"/>
        <w:ind w:left="993" w:right="0" w:hanging="709"/>
        <w:jc w:val="both"/>
        <w:rPr>
          <w:rFonts w:ascii="Arial" w:hAnsi="Arial" w:cs="Arial"/>
          <w:color w:val="000000" w:themeColor="text1"/>
          <w:sz w:val="24"/>
          <w:szCs w:val="24"/>
        </w:rPr>
      </w:pPr>
      <w:r w:rsidRPr="005260BB">
        <w:rPr>
          <w:rFonts w:ascii="Arial" w:hAnsi="Arial" w:cs="Arial"/>
          <w:color w:val="000000" w:themeColor="text1"/>
          <w:sz w:val="24"/>
          <w:szCs w:val="24"/>
        </w:rPr>
        <w:t>Présentation du programme triennal d’immobilisations 202</w:t>
      </w:r>
      <w:r w:rsidR="009C076F" w:rsidRPr="005260BB">
        <w:rPr>
          <w:rFonts w:ascii="Arial" w:hAnsi="Arial" w:cs="Arial"/>
          <w:color w:val="000000" w:themeColor="text1"/>
          <w:sz w:val="24"/>
          <w:szCs w:val="24"/>
        </w:rPr>
        <w:t>5-2026</w:t>
      </w:r>
      <w:r w:rsidR="003E4DE5" w:rsidRPr="005260BB">
        <w:rPr>
          <w:rFonts w:ascii="Arial" w:hAnsi="Arial" w:cs="Arial"/>
          <w:color w:val="000000" w:themeColor="text1"/>
          <w:sz w:val="24"/>
          <w:szCs w:val="24"/>
        </w:rPr>
        <w:t>-2027</w:t>
      </w:r>
    </w:p>
    <w:p w14:paraId="144A5880" w14:textId="2582E3D8" w:rsidR="00D13A90" w:rsidRPr="005260BB" w:rsidRDefault="00D13A90" w:rsidP="004913CD">
      <w:pPr>
        <w:pStyle w:val="Paragraphedeliste"/>
        <w:widowControl w:val="0"/>
        <w:numPr>
          <w:ilvl w:val="0"/>
          <w:numId w:val="26"/>
        </w:numPr>
        <w:tabs>
          <w:tab w:val="left" w:pos="360"/>
          <w:tab w:val="left" w:pos="540"/>
          <w:tab w:val="left" w:pos="993"/>
        </w:tabs>
        <w:spacing w:before="60"/>
        <w:ind w:left="993" w:right="0" w:hanging="709"/>
        <w:jc w:val="both"/>
        <w:rPr>
          <w:rFonts w:ascii="Arial" w:hAnsi="Arial" w:cs="Arial"/>
          <w:color w:val="000000" w:themeColor="text1"/>
          <w:sz w:val="24"/>
          <w:szCs w:val="24"/>
        </w:rPr>
      </w:pPr>
      <w:r w:rsidRPr="005260BB">
        <w:rPr>
          <w:rFonts w:ascii="Arial" w:hAnsi="Arial" w:cs="Arial"/>
          <w:color w:val="000000" w:themeColor="text1"/>
          <w:sz w:val="24"/>
          <w:szCs w:val="24"/>
        </w:rPr>
        <w:t xml:space="preserve">Adoption du programme triennal d’immobilisation (PTI) </w:t>
      </w:r>
      <w:r w:rsidR="003E4DE5" w:rsidRPr="005260BB">
        <w:rPr>
          <w:rFonts w:ascii="Arial" w:hAnsi="Arial" w:cs="Arial"/>
          <w:color w:val="000000" w:themeColor="text1"/>
          <w:sz w:val="24"/>
          <w:szCs w:val="24"/>
        </w:rPr>
        <w:t>2025-2026-2027</w:t>
      </w:r>
    </w:p>
    <w:p w14:paraId="0331EC7D" w14:textId="1D9A547F" w:rsidR="00D13A90" w:rsidRPr="005260BB" w:rsidRDefault="009C076F" w:rsidP="004913CD">
      <w:pPr>
        <w:pStyle w:val="Paragraphedeliste"/>
        <w:widowControl w:val="0"/>
        <w:numPr>
          <w:ilvl w:val="0"/>
          <w:numId w:val="26"/>
        </w:numPr>
        <w:tabs>
          <w:tab w:val="left" w:pos="360"/>
          <w:tab w:val="left" w:pos="540"/>
          <w:tab w:val="left" w:pos="993"/>
        </w:tabs>
        <w:spacing w:before="60"/>
        <w:ind w:left="993" w:right="0" w:hanging="709"/>
        <w:jc w:val="both"/>
        <w:rPr>
          <w:rFonts w:ascii="Arial" w:hAnsi="Arial" w:cs="Arial"/>
          <w:color w:val="000000" w:themeColor="text1"/>
          <w:sz w:val="24"/>
          <w:szCs w:val="24"/>
        </w:rPr>
      </w:pPr>
      <w:r w:rsidRPr="005260BB">
        <w:rPr>
          <w:rFonts w:ascii="Arial" w:hAnsi="Arial" w:cs="Arial"/>
          <w:color w:val="000000" w:themeColor="text1"/>
          <w:sz w:val="24"/>
          <w:szCs w:val="24"/>
        </w:rPr>
        <w:t>P</w:t>
      </w:r>
      <w:r w:rsidR="00D13A90" w:rsidRPr="005260BB">
        <w:rPr>
          <w:rFonts w:ascii="Arial" w:hAnsi="Arial" w:cs="Arial"/>
          <w:color w:val="000000" w:themeColor="text1"/>
          <w:sz w:val="24"/>
          <w:szCs w:val="24"/>
        </w:rPr>
        <w:t xml:space="preserve">ériode de questions </w:t>
      </w:r>
    </w:p>
    <w:p w14:paraId="2D4A1D8D" w14:textId="77777777" w:rsidR="00D13A90" w:rsidRPr="005260BB" w:rsidRDefault="00D13A90" w:rsidP="004913CD">
      <w:pPr>
        <w:pStyle w:val="Paragraphedeliste"/>
        <w:widowControl w:val="0"/>
        <w:numPr>
          <w:ilvl w:val="0"/>
          <w:numId w:val="26"/>
        </w:numPr>
        <w:tabs>
          <w:tab w:val="left" w:pos="360"/>
          <w:tab w:val="left" w:pos="540"/>
          <w:tab w:val="left" w:pos="993"/>
        </w:tabs>
        <w:spacing w:before="60"/>
        <w:ind w:left="993" w:right="0" w:hanging="709"/>
        <w:jc w:val="both"/>
        <w:rPr>
          <w:rFonts w:ascii="Arial" w:hAnsi="Arial" w:cs="Arial"/>
          <w:color w:val="000000" w:themeColor="text1"/>
          <w:sz w:val="24"/>
          <w:szCs w:val="24"/>
        </w:rPr>
      </w:pPr>
      <w:r w:rsidRPr="005260BB">
        <w:rPr>
          <w:rFonts w:ascii="Arial" w:hAnsi="Arial" w:cs="Arial"/>
          <w:color w:val="000000" w:themeColor="text1"/>
          <w:sz w:val="24"/>
          <w:szCs w:val="24"/>
        </w:rPr>
        <w:t>Levée de l’assemblée.</w:t>
      </w:r>
    </w:p>
    <w:p w14:paraId="2B271DB2" w14:textId="77777777" w:rsidR="00D13A90" w:rsidRPr="005260BB" w:rsidRDefault="00D13A90" w:rsidP="00D13A90">
      <w:pPr>
        <w:tabs>
          <w:tab w:val="left" w:pos="9781"/>
        </w:tabs>
        <w:ind w:left="851"/>
        <w:jc w:val="both"/>
        <w:rPr>
          <w:sz w:val="22"/>
          <w:szCs w:val="22"/>
        </w:rPr>
      </w:pPr>
    </w:p>
    <w:p w14:paraId="0D9FAD8D" w14:textId="77777777" w:rsidR="004B516C" w:rsidRPr="005260BB" w:rsidRDefault="004B516C" w:rsidP="00C84401">
      <w:pPr>
        <w:tabs>
          <w:tab w:val="left" w:pos="1418"/>
          <w:tab w:val="left" w:pos="2977"/>
          <w:tab w:val="left" w:pos="9639"/>
        </w:tabs>
        <w:ind w:left="709" w:right="141" w:hanging="709"/>
        <w:jc w:val="right"/>
        <w:rPr>
          <w:b/>
        </w:rPr>
      </w:pPr>
      <w:r w:rsidRPr="005260BB">
        <w:rPr>
          <w:b/>
        </w:rPr>
        <w:t>Adoptée à l'unanimité des conseillers (ères) présents (es)</w:t>
      </w:r>
    </w:p>
    <w:p w14:paraId="442E9AF7" w14:textId="77777777" w:rsidR="00C921B8" w:rsidRPr="005260BB" w:rsidRDefault="00C921B8" w:rsidP="004B516C">
      <w:pPr>
        <w:tabs>
          <w:tab w:val="left" w:pos="2977"/>
          <w:tab w:val="left" w:pos="9639"/>
        </w:tabs>
        <w:ind w:left="3402" w:right="141" w:hanging="2693"/>
        <w:jc w:val="right"/>
        <w:rPr>
          <w:b/>
        </w:rPr>
      </w:pPr>
    </w:p>
    <w:p w14:paraId="44842F4E" w14:textId="77777777" w:rsidR="002B4279" w:rsidRPr="005260BB" w:rsidRDefault="002B4279" w:rsidP="004B516C">
      <w:pPr>
        <w:tabs>
          <w:tab w:val="left" w:pos="2977"/>
          <w:tab w:val="left" w:pos="9639"/>
        </w:tabs>
        <w:ind w:left="3402" w:right="141" w:hanging="2693"/>
        <w:jc w:val="right"/>
        <w:rPr>
          <w:b/>
        </w:rPr>
      </w:pPr>
    </w:p>
    <w:p w14:paraId="623A20B6" w14:textId="77777777" w:rsidR="00C921B8" w:rsidRPr="005260BB" w:rsidRDefault="00C921B8" w:rsidP="004B516C">
      <w:pPr>
        <w:tabs>
          <w:tab w:val="left" w:pos="2977"/>
          <w:tab w:val="left" w:pos="9639"/>
        </w:tabs>
        <w:ind w:left="3402" w:right="141" w:hanging="2693"/>
        <w:jc w:val="right"/>
        <w:rPr>
          <w:b/>
        </w:rPr>
      </w:pPr>
    </w:p>
    <w:p w14:paraId="740E9A2C" w14:textId="4173EBCC" w:rsidR="0013246D" w:rsidRPr="005260BB" w:rsidRDefault="004A4D55" w:rsidP="00F14BDD">
      <w:pPr>
        <w:pBdr>
          <w:bottom w:val="single" w:sz="12" w:space="1" w:color="auto"/>
        </w:pBdr>
        <w:ind w:hanging="2127"/>
        <w:jc w:val="both"/>
        <w:rPr>
          <w:b/>
          <w:bCs/>
        </w:rPr>
      </w:pPr>
      <w:r w:rsidRPr="005260BB">
        <w:rPr>
          <w:b/>
          <w:bCs/>
        </w:rPr>
        <w:t>2024-SE</w:t>
      </w:r>
      <w:r w:rsidR="00F14BDD" w:rsidRPr="005260BB">
        <w:rPr>
          <w:b/>
          <w:bCs/>
        </w:rPr>
        <w:t>-</w:t>
      </w:r>
      <w:r w:rsidR="0060164D" w:rsidRPr="005260BB">
        <w:rPr>
          <w:b/>
          <w:bCs/>
        </w:rPr>
        <w:t>4</w:t>
      </w:r>
      <w:r w:rsidR="00F14BDD" w:rsidRPr="005260BB">
        <w:rPr>
          <w:b/>
          <w:bCs/>
        </w:rPr>
        <w:t xml:space="preserve">       </w:t>
      </w:r>
      <w:r w:rsidR="00F14BDD" w:rsidRPr="005260BB">
        <w:rPr>
          <w:b/>
          <w:bCs/>
        </w:rPr>
        <w:tab/>
      </w:r>
      <w:r w:rsidR="00CF4205" w:rsidRPr="005260BB">
        <w:rPr>
          <w:b/>
          <w:bCs/>
        </w:rPr>
        <w:t>Présentation du budget pour l’exercice financier 202</w:t>
      </w:r>
      <w:r w:rsidR="005D336B" w:rsidRPr="005260BB">
        <w:rPr>
          <w:b/>
          <w:bCs/>
        </w:rPr>
        <w:t>5</w:t>
      </w:r>
    </w:p>
    <w:p w14:paraId="5480380E" w14:textId="77777777" w:rsidR="00F14BDD" w:rsidRPr="005260BB" w:rsidRDefault="00F14BDD" w:rsidP="00F14BDD">
      <w:pPr>
        <w:ind w:left="1134"/>
        <w:jc w:val="both"/>
        <w:rPr>
          <w:rFonts w:eastAsia="Arial Unicode MS"/>
        </w:rPr>
      </w:pPr>
    </w:p>
    <w:p w14:paraId="2F2E1183" w14:textId="0BC321D1" w:rsidR="00CF4205" w:rsidRPr="005260BB" w:rsidRDefault="00CF4205" w:rsidP="00CF4205">
      <w:pPr>
        <w:jc w:val="both"/>
        <w:rPr>
          <w:color w:val="000000" w:themeColor="text1"/>
        </w:rPr>
      </w:pPr>
      <w:r w:rsidRPr="005260BB">
        <w:rPr>
          <w:shd w:val="clear" w:color="auto" w:fill="FFFFFF" w:themeFill="background1"/>
        </w:rPr>
        <w:t xml:space="preserve">Monsieur </w:t>
      </w:r>
      <w:r w:rsidRPr="005260BB">
        <w:t xml:space="preserve">le </w:t>
      </w:r>
      <w:r w:rsidRPr="005260BB">
        <w:rPr>
          <w:shd w:val="clear" w:color="auto" w:fill="FFFFFF" w:themeFill="background1"/>
        </w:rPr>
        <w:t>président Sébastien Lebrun,</w:t>
      </w:r>
      <w:r w:rsidRPr="005260BB">
        <w:rPr>
          <w:color w:val="000000" w:themeColor="text1"/>
        </w:rPr>
        <w:t xml:space="preserve"> procède à la présentation du budget pour l’exercice financier 202</w:t>
      </w:r>
      <w:r w:rsidR="003E4DE5" w:rsidRPr="005260BB">
        <w:rPr>
          <w:color w:val="000000" w:themeColor="text1"/>
        </w:rPr>
        <w:t>5</w:t>
      </w:r>
      <w:r w:rsidRPr="005260BB">
        <w:rPr>
          <w:color w:val="000000" w:themeColor="text1"/>
        </w:rPr>
        <w:t>. Le budget 202</w:t>
      </w:r>
      <w:r w:rsidR="005D336B" w:rsidRPr="005260BB">
        <w:rPr>
          <w:color w:val="000000" w:themeColor="text1"/>
        </w:rPr>
        <w:t>5</w:t>
      </w:r>
      <w:r w:rsidRPr="005260BB">
        <w:rPr>
          <w:color w:val="000000" w:themeColor="text1"/>
        </w:rPr>
        <w:t xml:space="preserve"> prévoit des dépenses et autres activités financières et affectations de l’ordre de </w:t>
      </w:r>
      <w:r w:rsidR="003E4DE5" w:rsidRPr="005260BB">
        <w:rPr>
          <w:color w:val="000000" w:themeColor="text1"/>
        </w:rPr>
        <w:t xml:space="preserve">4 059 614 </w:t>
      </w:r>
      <w:r w:rsidRPr="005260BB">
        <w:rPr>
          <w:color w:val="000000" w:themeColor="text1"/>
        </w:rPr>
        <w:t>$ ainsi</w:t>
      </w:r>
      <w:r w:rsidRPr="005260BB">
        <w:rPr>
          <w:shd w:val="clear" w:color="auto" w:fill="FFFFFF" w:themeFill="background1"/>
        </w:rPr>
        <w:t xml:space="preserve"> que des revenus de </w:t>
      </w:r>
      <w:r w:rsidR="003E4DE5" w:rsidRPr="005260BB">
        <w:rPr>
          <w:color w:val="000000" w:themeColor="text1"/>
        </w:rPr>
        <w:t xml:space="preserve">4 059 614 </w:t>
      </w:r>
      <w:r w:rsidRPr="005260BB">
        <w:rPr>
          <w:shd w:val="clear" w:color="auto" w:fill="FFFFFF" w:themeFill="background1"/>
        </w:rPr>
        <w:t>$.</w:t>
      </w:r>
      <w:r w:rsidRPr="005260BB">
        <w:rPr>
          <w:color w:val="000000" w:themeColor="text1"/>
        </w:rPr>
        <w:t xml:space="preserve"> Le budget adopté sera disponible sur le site Internet de la Localité à</w:t>
      </w:r>
      <w:r w:rsidR="00145387" w:rsidRPr="005260BB">
        <w:rPr>
          <w:color w:val="000000" w:themeColor="text1"/>
        </w:rPr>
        <w:t xml:space="preserve"> </w:t>
      </w:r>
      <w:r w:rsidR="00145387" w:rsidRPr="005260BB">
        <w:rPr>
          <w:i/>
          <w:iCs/>
          <w:color w:val="0000CC"/>
        </w:rPr>
        <w:t>www.localiteradisson.com</w:t>
      </w:r>
      <w:r w:rsidR="00145387" w:rsidRPr="005260BB">
        <w:rPr>
          <w:color w:val="000000" w:themeColor="text1"/>
        </w:rPr>
        <w:t> </w:t>
      </w:r>
    </w:p>
    <w:p w14:paraId="6B52FA04" w14:textId="77777777" w:rsidR="003C3869" w:rsidRPr="005260BB" w:rsidRDefault="003C3869" w:rsidP="003C3869">
      <w:pPr>
        <w:tabs>
          <w:tab w:val="left" w:pos="540"/>
        </w:tabs>
        <w:ind w:left="1134"/>
        <w:jc w:val="both"/>
        <w:rPr>
          <w:rFonts w:eastAsia="Arial Unicode MS"/>
        </w:rPr>
      </w:pPr>
    </w:p>
    <w:p w14:paraId="08943471" w14:textId="77777777" w:rsidR="002B4279" w:rsidRPr="005260BB" w:rsidRDefault="002B4279" w:rsidP="003C3869">
      <w:pPr>
        <w:tabs>
          <w:tab w:val="left" w:pos="540"/>
        </w:tabs>
        <w:ind w:left="1134"/>
        <w:jc w:val="both"/>
        <w:rPr>
          <w:rFonts w:eastAsia="Arial Unicode MS"/>
        </w:rPr>
      </w:pPr>
    </w:p>
    <w:p w14:paraId="15CE6AAF" w14:textId="77777777" w:rsidR="003C3869" w:rsidRPr="005260BB" w:rsidRDefault="003C3869" w:rsidP="003C3869">
      <w:pPr>
        <w:tabs>
          <w:tab w:val="left" w:pos="9639"/>
        </w:tabs>
        <w:ind w:right="141"/>
        <w:jc w:val="both"/>
      </w:pPr>
    </w:p>
    <w:p w14:paraId="30C19AA8" w14:textId="37FFCD99" w:rsidR="00CF4205" w:rsidRPr="005260BB" w:rsidRDefault="004A4D55" w:rsidP="00CF4205">
      <w:pPr>
        <w:pBdr>
          <w:bottom w:val="single" w:sz="12" w:space="1" w:color="auto"/>
        </w:pBdr>
        <w:ind w:hanging="2127"/>
        <w:jc w:val="both"/>
        <w:rPr>
          <w:b/>
          <w:bCs/>
        </w:rPr>
      </w:pPr>
      <w:r w:rsidRPr="005260BB">
        <w:rPr>
          <w:b/>
          <w:bCs/>
        </w:rPr>
        <w:t>2024-SE</w:t>
      </w:r>
      <w:r w:rsidR="00CF4205" w:rsidRPr="005260BB">
        <w:rPr>
          <w:b/>
          <w:bCs/>
        </w:rPr>
        <w:t>-</w:t>
      </w:r>
      <w:r w:rsidR="0060164D" w:rsidRPr="005260BB">
        <w:rPr>
          <w:b/>
          <w:bCs/>
        </w:rPr>
        <w:t>5</w:t>
      </w:r>
      <w:r w:rsidR="00CF4205" w:rsidRPr="005260BB">
        <w:rPr>
          <w:b/>
          <w:bCs/>
        </w:rPr>
        <w:t xml:space="preserve">       </w:t>
      </w:r>
      <w:r w:rsidR="00CF4205" w:rsidRPr="005260BB">
        <w:rPr>
          <w:b/>
          <w:bCs/>
        </w:rPr>
        <w:tab/>
        <w:t>Adoption - Prévisions budgétaires pour l’exercice financier 202</w:t>
      </w:r>
      <w:r w:rsidR="005D336B" w:rsidRPr="005260BB">
        <w:rPr>
          <w:b/>
          <w:bCs/>
        </w:rPr>
        <w:t>5</w:t>
      </w:r>
    </w:p>
    <w:p w14:paraId="705EBE27" w14:textId="77777777" w:rsidR="00CF4205" w:rsidRPr="005260BB" w:rsidRDefault="00CF4205" w:rsidP="003C3869">
      <w:pPr>
        <w:tabs>
          <w:tab w:val="left" w:pos="9639"/>
        </w:tabs>
        <w:ind w:right="141"/>
        <w:jc w:val="both"/>
      </w:pPr>
    </w:p>
    <w:p w14:paraId="2BBE097B" w14:textId="4C0446EE" w:rsidR="00CF4205" w:rsidRPr="005260BB" w:rsidRDefault="000C5B81" w:rsidP="00CF4205">
      <w:pPr>
        <w:pStyle w:val="Default"/>
        <w:jc w:val="both"/>
        <w:rPr>
          <w:color w:val="000000" w:themeColor="text1"/>
        </w:rPr>
      </w:pPr>
      <w:r w:rsidRPr="005260BB">
        <w:rPr>
          <w:b/>
          <w:bCs/>
          <w:color w:val="000000" w:themeColor="text1"/>
        </w:rPr>
        <w:t>ATTENDU QU</w:t>
      </w:r>
      <w:r w:rsidR="00CF4205" w:rsidRPr="005260BB">
        <w:rPr>
          <w:color w:val="000000" w:themeColor="text1"/>
        </w:rPr>
        <w:t>’en vertu de</w:t>
      </w:r>
      <w:r w:rsidR="009110BE" w:rsidRPr="005260BB">
        <w:rPr>
          <w:color w:val="000000" w:themeColor="text1"/>
        </w:rPr>
        <w:t xml:space="preserve"> l'article 473</w:t>
      </w:r>
      <w:r w:rsidR="009110BE" w:rsidRPr="005260BB">
        <w:rPr>
          <w:color w:val="auto"/>
          <w:shd w:val="clear" w:color="auto" w:fill="FFFFFF" w:themeFill="background1"/>
        </w:rPr>
        <w:t xml:space="preserve"> de la </w:t>
      </w:r>
      <w:r w:rsidR="009110BE" w:rsidRPr="005260BB">
        <w:rPr>
          <w:i/>
          <w:iCs/>
          <w:color w:val="auto"/>
          <w:shd w:val="clear" w:color="auto" w:fill="FFFFFF" w:themeFill="background1"/>
        </w:rPr>
        <w:t>Loi sur les cités et villes</w:t>
      </w:r>
      <w:r w:rsidR="009110BE" w:rsidRPr="005260BB">
        <w:rPr>
          <w:shd w:val="clear" w:color="auto" w:fill="FFFFFF" w:themeFill="background1"/>
        </w:rPr>
        <w:t xml:space="preserve"> du Québec</w:t>
      </w:r>
      <w:r w:rsidR="00CF4205" w:rsidRPr="005260BB">
        <w:rPr>
          <w:color w:val="000000" w:themeColor="text1"/>
        </w:rPr>
        <w:t xml:space="preserve">, le conseil doit préparer et adopter le budget de la municipalité pour le prochain exercice financier et y prévoir des revenus au moins égaux aux dépenses qui y figurent; </w:t>
      </w:r>
    </w:p>
    <w:p w14:paraId="347E7074" w14:textId="77777777" w:rsidR="00CF4205" w:rsidRPr="005260BB" w:rsidRDefault="00CF4205" w:rsidP="00CF4205">
      <w:pPr>
        <w:pStyle w:val="Default"/>
        <w:jc w:val="both"/>
        <w:rPr>
          <w:color w:val="000000" w:themeColor="text1"/>
        </w:rPr>
      </w:pPr>
    </w:p>
    <w:p w14:paraId="71ACD187" w14:textId="45A44387" w:rsidR="00CF4205" w:rsidRPr="005260BB" w:rsidRDefault="00CF4205" w:rsidP="00CF4205">
      <w:pPr>
        <w:jc w:val="both"/>
        <w:rPr>
          <w:color w:val="000000" w:themeColor="text1"/>
        </w:rPr>
      </w:pPr>
      <w:r w:rsidRPr="005260BB">
        <w:rPr>
          <w:b/>
          <w:bCs/>
          <w:color w:val="000000" w:themeColor="text1"/>
        </w:rPr>
        <w:t>ATTENDU QUE</w:t>
      </w:r>
      <w:r w:rsidRPr="005260BB">
        <w:rPr>
          <w:color w:val="000000" w:themeColor="text1"/>
        </w:rPr>
        <w:t xml:space="preserve"> les membres du conseil ont pris connaissance des prévisions budgétaires 202</w:t>
      </w:r>
      <w:r w:rsidR="003E4DE5" w:rsidRPr="005260BB">
        <w:rPr>
          <w:color w:val="000000" w:themeColor="text1"/>
        </w:rPr>
        <w:t>5</w:t>
      </w:r>
      <w:r w:rsidRPr="005260BB">
        <w:rPr>
          <w:color w:val="000000" w:themeColor="text1"/>
        </w:rPr>
        <w:t xml:space="preserve"> et qu'ils sont disposés à les adopter telles que déposées, renonçant à leur droit d’analyse 8 jours avant l’adoption ;</w:t>
      </w:r>
    </w:p>
    <w:p w14:paraId="0DEF1B83" w14:textId="77777777" w:rsidR="00CF4205" w:rsidRPr="005260BB" w:rsidRDefault="00CF4205" w:rsidP="00CF4205">
      <w:pPr>
        <w:ind w:left="1134"/>
        <w:jc w:val="both"/>
        <w:rPr>
          <w:color w:val="000000" w:themeColor="text1"/>
        </w:rPr>
      </w:pPr>
    </w:p>
    <w:p w14:paraId="28FF209F" w14:textId="1D2A3B90" w:rsidR="00CF4205" w:rsidRPr="005260BB" w:rsidRDefault="000C5B81" w:rsidP="002B4279">
      <w:pPr>
        <w:pStyle w:val="Default"/>
        <w:ind w:left="851"/>
        <w:jc w:val="both"/>
        <w:rPr>
          <w:color w:val="000000" w:themeColor="text1"/>
        </w:rPr>
      </w:pPr>
      <w:r w:rsidRPr="005260BB">
        <w:rPr>
          <w:b/>
          <w:bCs/>
          <w:color w:val="000000" w:themeColor="text1"/>
        </w:rPr>
        <w:lastRenderedPageBreak/>
        <w:t xml:space="preserve">ATTENDU QUE </w:t>
      </w:r>
      <w:r w:rsidR="00CF4205" w:rsidRPr="005260BB">
        <w:rPr>
          <w:color w:val="000000" w:themeColor="text1"/>
        </w:rPr>
        <w:t>le conseil doit également adopter un programme triennal d’immobilisations pour les années 202</w:t>
      </w:r>
      <w:r w:rsidR="003E4DE5" w:rsidRPr="005260BB">
        <w:rPr>
          <w:color w:val="000000" w:themeColor="text1"/>
        </w:rPr>
        <w:t>5</w:t>
      </w:r>
      <w:r w:rsidR="00CF4205" w:rsidRPr="005260BB">
        <w:rPr>
          <w:color w:val="000000" w:themeColor="text1"/>
        </w:rPr>
        <w:t>, 202</w:t>
      </w:r>
      <w:r w:rsidR="003E4DE5" w:rsidRPr="005260BB">
        <w:rPr>
          <w:color w:val="000000" w:themeColor="text1"/>
        </w:rPr>
        <w:t>6</w:t>
      </w:r>
      <w:r w:rsidR="00CF4205" w:rsidRPr="005260BB">
        <w:rPr>
          <w:color w:val="000000" w:themeColor="text1"/>
        </w:rPr>
        <w:t>,et 202</w:t>
      </w:r>
      <w:r w:rsidR="003E4DE5" w:rsidRPr="005260BB">
        <w:rPr>
          <w:color w:val="000000" w:themeColor="text1"/>
        </w:rPr>
        <w:t>7</w:t>
      </w:r>
      <w:r w:rsidR="00CF4205" w:rsidRPr="005260BB">
        <w:rPr>
          <w:color w:val="000000" w:themeColor="text1"/>
        </w:rPr>
        <w:t xml:space="preserve"> ; </w:t>
      </w:r>
    </w:p>
    <w:p w14:paraId="5E9337CC" w14:textId="77777777" w:rsidR="00CF4205" w:rsidRPr="005260BB" w:rsidRDefault="00CF4205" w:rsidP="00CF4205">
      <w:pPr>
        <w:pStyle w:val="Default"/>
        <w:jc w:val="both"/>
        <w:rPr>
          <w:color w:val="000000" w:themeColor="text1"/>
        </w:rPr>
      </w:pPr>
    </w:p>
    <w:p w14:paraId="50D06440" w14:textId="3B23FD2E" w:rsidR="00CF4205" w:rsidRPr="005260BB" w:rsidRDefault="000C5B81" w:rsidP="006240C6">
      <w:pPr>
        <w:spacing w:after="120"/>
        <w:ind w:left="851"/>
        <w:jc w:val="both"/>
        <w:rPr>
          <w:color w:val="000000" w:themeColor="text1"/>
        </w:rPr>
      </w:pPr>
      <w:r w:rsidRPr="005260BB">
        <w:rPr>
          <w:b/>
          <w:bCs/>
          <w:color w:val="000000" w:themeColor="text1"/>
        </w:rPr>
        <w:t xml:space="preserve">ATTENDU QUE </w:t>
      </w:r>
      <w:r w:rsidR="00CF4205" w:rsidRPr="005260BB">
        <w:rPr>
          <w:color w:val="000000" w:themeColor="text1"/>
        </w:rPr>
        <w:t xml:space="preserve">lesdites prévisions budgétaires comportent des dépenses de l’ordre de </w:t>
      </w:r>
      <w:r w:rsidR="003E4DE5" w:rsidRPr="005260BB">
        <w:rPr>
          <w:color w:val="000000" w:themeColor="text1"/>
        </w:rPr>
        <w:t xml:space="preserve">4 059 614 </w:t>
      </w:r>
      <w:r w:rsidR="00CF4205" w:rsidRPr="005260BB">
        <w:rPr>
          <w:color w:val="000000" w:themeColor="text1"/>
        </w:rPr>
        <w:t>$ pour l’exercice financier se terminant le 31 décembre 202</w:t>
      </w:r>
      <w:r w:rsidR="003E4DE5" w:rsidRPr="005260BB">
        <w:rPr>
          <w:color w:val="000000" w:themeColor="text1"/>
        </w:rPr>
        <w:t>5</w:t>
      </w:r>
      <w:r w:rsidR="00CF4205" w:rsidRPr="005260BB">
        <w:rPr>
          <w:color w:val="000000" w:themeColor="text1"/>
        </w:rPr>
        <w:t xml:space="preserve"> ;</w:t>
      </w:r>
    </w:p>
    <w:p w14:paraId="14AB12A8" w14:textId="77777777" w:rsidR="00CF4205" w:rsidRPr="005260BB" w:rsidRDefault="00CF4205" w:rsidP="004B11C2">
      <w:pPr>
        <w:ind w:left="851" w:right="0"/>
        <w:jc w:val="both"/>
        <w:rPr>
          <w:bCs/>
        </w:rPr>
      </w:pPr>
      <w:r w:rsidRPr="005260BB">
        <w:rPr>
          <w:b/>
          <w:caps/>
        </w:rPr>
        <w:t>En CONSÉQUENCE,</w:t>
      </w:r>
      <w:r w:rsidRPr="005260BB">
        <w:rPr>
          <w:bCs/>
        </w:rPr>
        <w:t xml:space="preserve"> </w:t>
      </w:r>
    </w:p>
    <w:p w14:paraId="4F5276CD" w14:textId="77777777" w:rsidR="006240C6" w:rsidRPr="005260BB" w:rsidRDefault="006240C6" w:rsidP="006240C6">
      <w:pPr>
        <w:tabs>
          <w:tab w:val="left" w:pos="-950"/>
          <w:tab w:val="left" w:pos="-720"/>
          <w:tab w:val="left" w:pos="9639"/>
        </w:tabs>
        <w:spacing w:before="120"/>
        <w:ind w:left="851" w:right="0"/>
        <w:jc w:val="both"/>
        <w:rPr>
          <w:bCs/>
          <w:shd w:val="clear" w:color="auto" w:fill="F2F2F2" w:themeFill="background1" w:themeFillShade="F2"/>
        </w:rPr>
      </w:pPr>
      <w:r w:rsidRPr="005260BB">
        <w:rPr>
          <w:b/>
          <w:caps/>
        </w:rPr>
        <w:t>il est proposé</w:t>
      </w:r>
      <w:r w:rsidRPr="005260BB">
        <w:rPr>
          <w:bCs/>
        </w:rPr>
        <w:t xml:space="preserve"> par le </w:t>
      </w:r>
      <w:r w:rsidRPr="005260BB">
        <w:t>conseiller Aurèle Gravel</w:t>
      </w:r>
      <w:r w:rsidRPr="005260BB">
        <w:rPr>
          <w:bCs/>
          <w:shd w:val="clear" w:color="auto" w:fill="F2F2F2" w:themeFill="background1" w:themeFillShade="F2"/>
        </w:rPr>
        <w:t xml:space="preserve">, </w:t>
      </w:r>
    </w:p>
    <w:p w14:paraId="29A483A5" w14:textId="77777777" w:rsidR="006240C6" w:rsidRPr="005260BB" w:rsidRDefault="006240C6" w:rsidP="006240C6">
      <w:pPr>
        <w:tabs>
          <w:tab w:val="left" w:pos="-950"/>
          <w:tab w:val="left" w:pos="-720"/>
          <w:tab w:val="left" w:pos="9639"/>
        </w:tabs>
        <w:ind w:left="851" w:right="0"/>
        <w:jc w:val="both"/>
        <w:rPr>
          <w:bCs/>
          <w:shd w:val="clear" w:color="auto" w:fill="F2F2F2" w:themeFill="background1" w:themeFillShade="F2"/>
        </w:rPr>
      </w:pPr>
      <w:r w:rsidRPr="005260BB">
        <w:rPr>
          <w:b/>
          <w:caps/>
        </w:rPr>
        <w:t xml:space="preserve">            appuyé </w:t>
      </w:r>
      <w:r w:rsidRPr="005260BB">
        <w:rPr>
          <w:bCs/>
        </w:rPr>
        <w:t xml:space="preserve">par la </w:t>
      </w:r>
      <w:r w:rsidRPr="005260BB">
        <w:t>conseillère Judy Boissonneault</w:t>
      </w:r>
    </w:p>
    <w:p w14:paraId="489E96A3" w14:textId="77777777" w:rsidR="00CF4205" w:rsidRPr="005260BB" w:rsidRDefault="00CF4205" w:rsidP="004B11C2">
      <w:pPr>
        <w:ind w:left="851" w:right="66"/>
        <w:jc w:val="both"/>
        <w:rPr>
          <w:bCs/>
        </w:rPr>
      </w:pPr>
    </w:p>
    <w:p w14:paraId="7EF40EF4" w14:textId="77777777" w:rsidR="000C5B81" w:rsidRPr="005260BB" w:rsidRDefault="000C5B81" w:rsidP="004B11C2">
      <w:pPr>
        <w:ind w:left="851" w:right="66"/>
        <w:jc w:val="both"/>
        <w:rPr>
          <w:bCs/>
        </w:rPr>
      </w:pPr>
    </w:p>
    <w:p w14:paraId="0705C68C" w14:textId="77777777" w:rsidR="00CF4205" w:rsidRPr="005260BB" w:rsidRDefault="00CF4205" w:rsidP="004B11C2">
      <w:pPr>
        <w:ind w:left="851" w:right="66"/>
        <w:jc w:val="both"/>
      </w:pPr>
      <w:r w:rsidRPr="005260BB">
        <w:rPr>
          <w:b/>
          <w:caps/>
        </w:rPr>
        <w:t>IL est Résolu</w:t>
      </w:r>
      <w:r w:rsidRPr="005260BB">
        <w:t xml:space="preserve"> </w:t>
      </w:r>
    </w:p>
    <w:p w14:paraId="76FFFF7D" w14:textId="77777777" w:rsidR="00CF4205" w:rsidRPr="005260BB" w:rsidRDefault="00CF4205" w:rsidP="00CF4205">
      <w:pPr>
        <w:jc w:val="both"/>
        <w:rPr>
          <w:color w:val="000000" w:themeColor="text1"/>
        </w:rPr>
      </w:pPr>
    </w:p>
    <w:p w14:paraId="37AE4F57" w14:textId="51D1F4BE" w:rsidR="00CF4205" w:rsidRPr="005260BB" w:rsidRDefault="00CF4205" w:rsidP="004B11C2">
      <w:pPr>
        <w:tabs>
          <w:tab w:val="left" w:pos="9639"/>
        </w:tabs>
        <w:ind w:left="851" w:right="141" w:hanging="2552"/>
        <w:jc w:val="both"/>
        <w:rPr>
          <w:b/>
        </w:rPr>
      </w:pPr>
      <w:r w:rsidRPr="005260BB">
        <w:rPr>
          <w:b/>
        </w:rPr>
        <w:t>R</w:t>
      </w:r>
      <w:r w:rsidR="004A4D55" w:rsidRPr="005260BB">
        <w:rPr>
          <w:b/>
        </w:rPr>
        <w:t>2024-SE</w:t>
      </w:r>
      <w:r w:rsidRPr="005260BB">
        <w:rPr>
          <w:b/>
        </w:rPr>
        <w:t>-</w:t>
      </w:r>
      <w:r w:rsidR="0060164D" w:rsidRPr="005260BB">
        <w:rPr>
          <w:b/>
        </w:rPr>
        <w:t>302</w:t>
      </w:r>
      <w:r w:rsidRPr="005260BB">
        <w:rPr>
          <w:b/>
        </w:rPr>
        <w:tab/>
      </w:r>
      <w:r w:rsidRPr="005260BB">
        <w:rPr>
          <w:rFonts w:ascii="Arial Gras" w:hAnsi="Arial Gras"/>
          <w:b/>
          <w:caps/>
        </w:rPr>
        <w:t>D'adopter</w:t>
      </w:r>
      <w:r w:rsidRPr="005260BB">
        <w:rPr>
          <w:b/>
        </w:rPr>
        <w:t xml:space="preserve"> </w:t>
      </w:r>
      <w:r w:rsidRPr="005260BB">
        <w:rPr>
          <w:bCs/>
        </w:rPr>
        <w:t>les prévisions budgétaires pour l'exercice financier 202</w:t>
      </w:r>
      <w:r w:rsidR="003E4DE5" w:rsidRPr="005260BB">
        <w:rPr>
          <w:bCs/>
        </w:rPr>
        <w:t>5</w:t>
      </w:r>
      <w:r w:rsidRPr="005260BB">
        <w:rPr>
          <w:bCs/>
        </w:rPr>
        <w:t xml:space="preserve"> telles que décrites ci-après et totalisant des revenus et crédits budgétaires pour un montant de</w:t>
      </w:r>
      <w:r w:rsidR="002A7DC9" w:rsidRPr="005260BB">
        <w:rPr>
          <w:bCs/>
        </w:rPr>
        <w:t xml:space="preserve"> </w:t>
      </w:r>
      <w:r w:rsidR="003E4DE5" w:rsidRPr="005260BB">
        <w:rPr>
          <w:bCs/>
        </w:rPr>
        <w:t xml:space="preserve">4 059 614 </w:t>
      </w:r>
      <w:r w:rsidRPr="005260BB">
        <w:rPr>
          <w:bCs/>
        </w:rPr>
        <w:t>$.</w:t>
      </w:r>
    </w:p>
    <w:p w14:paraId="3526976B" w14:textId="77777777" w:rsidR="00CF4205" w:rsidRPr="005260BB" w:rsidRDefault="00CF4205" w:rsidP="00CF4205">
      <w:pPr>
        <w:ind w:left="1134"/>
        <w:jc w:val="both"/>
        <w:rPr>
          <w:color w:val="000000" w:themeColor="text1"/>
        </w:rPr>
      </w:pPr>
    </w:p>
    <w:p w14:paraId="2A25C5D9" w14:textId="3A7ED922" w:rsidR="00CF4205" w:rsidRPr="004B11C2" w:rsidRDefault="00CF4205" w:rsidP="004B11C2">
      <w:pPr>
        <w:spacing w:after="120"/>
        <w:ind w:left="851"/>
        <w:jc w:val="both"/>
        <w:rPr>
          <w:color w:val="000000" w:themeColor="text1"/>
        </w:rPr>
      </w:pPr>
      <w:r w:rsidRPr="005260BB">
        <w:rPr>
          <w:b/>
          <w:bCs/>
          <w:color w:val="000000" w:themeColor="text1"/>
        </w:rPr>
        <w:t>QUE</w:t>
      </w:r>
      <w:r w:rsidRPr="005260BB">
        <w:rPr>
          <w:color w:val="000000" w:themeColor="text1"/>
        </w:rPr>
        <w:t xml:space="preserve"> le budget de l’année 202</w:t>
      </w:r>
      <w:r w:rsidR="003E4DE5" w:rsidRPr="005260BB">
        <w:rPr>
          <w:color w:val="000000" w:themeColor="text1"/>
        </w:rPr>
        <w:t>5</w:t>
      </w:r>
      <w:r w:rsidRPr="005260BB">
        <w:rPr>
          <w:color w:val="000000" w:themeColor="text1"/>
        </w:rPr>
        <w:t xml:space="preserve"> soit publié ou distribué conformément à la Loi.</w:t>
      </w:r>
    </w:p>
    <w:p w14:paraId="2A6C79A4" w14:textId="77777777" w:rsidR="00CF4205" w:rsidRDefault="00CF4205" w:rsidP="003C3869">
      <w:pPr>
        <w:tabs>
          <w:tab w:val="left" w:pos="9639"/>
        </w:tabs>
        <w:ind w:right="141"/>
        <w:jc w:val="both"/>
      </w:pPr>
    </w:p>
    <w:tbl>
      <w:tblPr>
        <w:tblStyle w:val="Grilledutableau"/>
        <w:tblW w:w="7166" w:type="dxa"/>
        <w:jc w:val="right"/>
        <w:tblLook w:val="04A0" w:firstRow="1" w:lastRow="0" w:firstColumn="1" w:lastColumn="0" w:noHBand="0" w:noVBand="1"/>
      </w:tblPr>
      <w:tblGrid>
        <w:gridCol w:w="7166"/>
      </w:tblGrid>
      <w:tr w:rsidR="002C40B4" w:rsidRPr="00FC0790" w14:paraId="64799BF9" w14:textId="77777777" w:rsidTr="004B11C2">
        <w:trPr>
          <w:trHeight w:val="700"/>
          <w:jc w:val="right"/>
        </w:trPr>
        <w:tc>
          <w:tcPr>
            <w:tcW w:w="7166" w:type="dxa"/>
            <w:shd w:val="clear" w:color="auto" w:fill="F2DBDB" w:themeFill="accent2" w:themeFillTint="33"/>
            <w:vAlign w:val="center"/>
          </w:tcPr>
          <w:p w14:paraId="79EBA842" w14:textId="77777777" w:rsidR="002C40B4" w:rsidRPr="00FC0790" w:rsidRDefault="002C40B4" w:rsidP="009408A0">
            <w:pPr>
              <w:tabs>
                <w:tab w:val="left" w:pos="-720"/>
                <w:tab w:val="right" w:pos="7229"/>
              </w:tabs>
              <w:suppressAutoHyphens/>
              <w:jc w:val="center"/>
              <w:rPr>
                <w:b/>
                <w:bCs/>
                <w:color w:val="000000"/>
                <w:sz w:val="22"/>
                <w:szCs w:val="22"/>
              </w:rPr>
            </w:pPr>
            <w:bookmarkStart w:id="4" w:name="_Hlk501463391"/>
            <w:r w:rsidRPr="00FC0790">
              <w:rPr>
                <w:b/>
                <w:bCs/>
                <w:color w:val="000000"/>
                <w:sz w:val="22"/>
                <w:szCs w:val="22"/>
              </w:rPr>
              <w:t>ACTIVITÉS DE FONCTIONNEMENT</w:t>
            </w:r>
          </w:p>
          <w:p w14:paraId="60A2E6B5" w14:textId="77777777" w:rsidR="002C40B4" w:rsidRPr="00FC0790" w:rsidRDefault="002C40B4" w:rsidP="009408A0">
            <w:pPr>
              <w:tabs>
                <w:tab w:val="left" w:pos="-720"/>
                <w:tab w:val="right" w:pos="7229"/>
              </w:tabs>
              <w:suppressAutoHyphens/>
              <w:jc w:val="center"/>
              <w:rPr>
                <w:b/>
                <w:bCs/>
                <w:color w:val="000000"/>
                <w:sz w:val="22"/>
                <w:szCs w:val="22"/>
              </w:rPr>
            </w:pPr>
            <w:r w:rsidRPr="00FC0790">
              <w:rPr>
                <w:b/>
                <w:bCs/>
                <w:color w:val="000000"/>
                <w:sz w:val="22"/>
                <w:szCs w:val="22"/>
              </w:rPr>
              <w:t>À DES FINS FISCALES</w:t>
            </w:r>
          </w:p>
        </w:tc>
      </w:tr>
    </w:tbl>
    <w:p w14:paraId="286180B7" w14:textId="77777777" w:rsidR="002C40B4" w:rsidRDefault="002C40B4" w:rsidP="002C40B4">
      <w:pPr>
        <w:tabs>
          <w:tab w:val="left" w:pos="1276"/>
          <w:tab w:val="right" w:pos="7229"/>
        </w:tabs>
        <w:suppressAutoHyphens/>
        <w:jc w:val="both"/>
        <w:rPr>
          <w:spacing w:val="-2"/>
          <w:u w:val="single"/>
        </w:rPr>
      </w:pPr>
    </w:p>
    <w:tbl>
      <w:tblPr>
        <w:tblW w:w="7207" w:type="dxa"/>
        <w:jc w:val="right"/>
        <w:tblCellMar>
          <w:left w:w="70" w:type="dxa"/>
          <w:right w:w="70" w:type="dxa"/>
        </w:tblCellMar>
        <w:tblLook w:val="04A0" w:firstRow="1" w:lastRow="0" w:firstColumn="1" w:lastColumn="0" w:noHBand="0" w:noVBand="1"/>
      </w:tblPr>
      <w:tblGrid>
        <w:gridCol w:w="7207"/>
      </w:tblGrid>
      <w:tr w:rsidR="00E31870" w:rsidRPr="003C1146" w14:paraId="7C9F7EB0" w14:textId="77777777" w:rsidTr="00194A07">
        <w:trPr>
          <w:trHeight w:val="632"/>
          <w:jc w:val="right"/>
        </w:trPr>
        <w:tc>
          <w:tcPr>
            <w:tcW w:w="7207" w:type="dxa"/>
            <w:tcBorders>
              <w:top w:val="single" w:sz="4" w:space="0" w:color="auto"/>
              <w:left w:val="single" w:sz="4" w:space="0" w:color="auto"/>
              <w:bottom w:val="single" w:sz="4" w:space="0" w:color="auto"/>
              <w:right w:val="single" w:sz="4" w:space="0" w:color="000000"/>
            </w:tcBorders>
            <w:shd w:val="clear" w:color="auto" w:fill="00421E"/>
            <w:vAlign w:val="center"/>
            <w:hideMark/>
          </w:tcPr>
          <w:p w14:paraId="4A88C94D" w14:textId="77777777" w:rsidR="00E31870" w:rsidRPr="00194A07" w:rsidRDefault="00E31870" w:rsidP="00FC66FB">
            <w:pPr>
              <w:jc w:val="center"/>
              <w:rPr>
                <w:rFonts w:ascii="Arial Gras" w:hAnsi="Arial Gras"/>
                <w:b/>
                <w:bCs/>
                <w:caps/>
                <w:color w:val="FFFFFF" w:themeColor="background1"/>
                <w:spacing w:val="-2"/>
                <w:sz w:val="26"/>
                <w:szCs w:val="26"/>
              </w:rPr>
            </w:pPr>
            <w:r w:rsidRPr="00194A07">
              <w:rPr>
                <w:rFonts w:ascii="Arial Gras" w:hAnsi="Arial Gras"/>
                <w:b/>
                <w:bCs/>
                <w:caps/>
                <w:color w:val="FFFFFF" w:themeColor="background1"/>
                <w:spacing w:val="-2"/>
                <w:sz w:val="26"/>
                <w:szCs w:val="26"/>
              </w:rPr>
              <w:t xml:space="preserve">Revenus : </w:t>
            </w:r>
          </w:p>
        </w:tc>
      </w:tr>
    </w:tbl>
    <w:p w14:paraId="611110D6" w14:textId="77777777" w:rsidR="00E31870" w:rsidRDefault="00E31870" w:rsidP="002C40B4">
      <w:pPr>
        <w:tabs>
          <w:tab w:val="left" w:pos="1276"/>
          <w:tab w:val="right" w:pos="7229"/>
        </w:tabs>
        <w:suppressAutoHyphens/>
        <w:jc w:val="both"/>
        <w:rPr>
          <w:spacing w:val="-2"/>
          <w:u w:val="single"/>
        </w:rPr>
      </w:pPr>
    </w:p>
    <w:tbl>
      <w:tblPr>
        <w:tblStyle w:val="Grilledutableau"/>
        <w:tblW w:w="7224" w:type="dxa"/>
        <w:tblInd w:w="846" w:type="dxa"/>
        <w:shd w:val="clear" w:color="auto" w:fill="EEF4E4"/>
        <w:tblLook w:val="04A0" w:firstRow="1" w:lastRow="0" w:firstColumn="1" w:lastColumn="0" w:noHBand="0" w:noVBand="1"/>
      </w:tblPr>
      <w:tblGrid>
        <w:gridCol w:w="7224"/>
      </w:tblGrid>
      <w:tr w:rsidR="00E31870" w:rsidRPr="00AD1E0D" w14:paraId="0C6E1219" w14:textId="77777777" w:rsidTr="00194A07">
        <w:trPr>
          <w:trHeight w:val="465"/>
        </w:trPr>
        <w:tc>
          <w:tcPr>
            <w:tcW w:w="7224" w:type="dxa"/>
            <w:shd w:val="clear" w:color="auto" w:fill="EEF4E4"/>
            <w:vAlign w:val="center"/>
          </w:tcPr>
          <w:p w14:paraId="61797AEF" w14:textId="20FEB3AA" w:rsidR="00E31870" w:rsidRPr="00AD1E0D" w:rsidRDefault="00E31870" w:rsidP="00FC66FB">
            <w:pPr>
              <w:tabs>
                <w:tab w:val="left" w:pos="-720"/>
                <w:tab w:val="right" w:pos="7229"/>
              </w:tabs>
              <w:suppressAutoHyphens/>
              <w:jc w:val="center"/>
              <w:rPr>
                <w:b/>
                <w:bCs/>
                <w:spacing w:val="-2"/>
              </w:rPr>
            </w:pPr>
            <w:r w:rsidRPr="00E31870">
              <w:rPr>
                <w:b/>
                <w:bCs/>
                <w:spacing w:val="-2"/>
              </w:rPr>
              <w:t>T</w:t>
            </w:r>
            <w:r>
              <w:rPr>
                <w:b/>
                <w:bCs/>
                <w:spacing w:val="-2"/>
              </w:rPr>
              <w:t>a</w:t>
            </w:r>
            <w:r w:rsidRPr="00E31870">
              <w:rPr>
                <w:b/>
                <w:bCs/>
                <w:spacing w:val="-2"/>
              </w:rPr>
              <w:t>xes</w:t>
            </w:r>
          </w:p>
        </w:tc>
      </w:tr>
    </w:tbl>
    <w:tbl>
      <w:tblPr>
        <w:tblW w:w="7207" w:type="dxa"/>
        <w:jc w:val="right"/>
        <w:tblCellMar>
          <w:left w:w="70" w:type="dxa"/>
          <w:right w:w="70" w:type="dxa"/>
        </w:tblCellMar>
        <w:tblLook w:val="04A0" w:firstRow="1" w:lastRow="0" w:firstColumn="1" w:lastColumn="0" w:noHBand="0" w:noVBand="1"/>
      </w:tblPr>
      <w:tblGrid>
        <w:gridCol w:w="5326"/>
        <w:gridCol w:w="1881"/>
      </w:tblGrid>
      <w:tr w:rsidR="00E31870" w:rsidRPr="003F4072" w14:paraId="2C0B8A30" w14:textId="77777777" w:rsidTr="00FC66FB">
        <w:trPr>
          <w:trHeight w:val="300"/>
          <w:jc w:val="right"/>
        </w:trPr>
        <w:tc>
          <w:tcPr>
            <w:tcW w:w="5326" w:type="dxa"/>
            <w:tcBorders>
              <w:top w:val="nil"/>
              <w:left w:val="single" w:sz="4" w:space="0" w:color="auto"/>
              <w:bottom w:val="single" w:sz="4" w:space="0" w:color="auto"/>
              <w:right w:val="single" w:sz="4" w:space="0" w:color="auto"/>
            </w:tcBorders>
            <w:shd w:val="clear" w:color="auto" w:fill="auto"/>
            <w:vAlign w:val="center"/>
            <w:hideMark/>
          </w:tcPr>
          <w:p w14:paraId="408054A8" w14:textId="77777777" w:rsidR="00E31870" w:rsidRPr="003F4072" w:rsidRDefault="00E31870" w:rsidP="00FC66FB">
            <w:pPr>
              <w:rPr>
                <w:color w:val="000000"/>
                <w:szCs w:val="22"/>
              </w:rPr>
            </w:pPr>
            <w:r w:rsidRPr="003F4072">
              <w:rPr>
                <w:color w:val="000000"/>
                <w:szCs w:val="22"/>
              </w:rPr>
              <w:t xml:space="preserve">Taxes foncières générales : </w:t>
            </w:r>
          </w:p>
        </w:tc>
        <w:tc>
          <w:tcPr>
            <w:tcW w:w="1881" w:type="dxa"/>
            <w:tcBorders>
              <w:top w:val="nil"/>
              <w:left w:val="nil"/>
              <w:bottom w:val="single" w:sz="4" w:space="0" w:color="auto"/>
              <w:right w:val="single" w:sz="4" w:space="0" w:color="auto"/>
            </w:tcBorders>
            <w:shd w:val="clear" w:color="auto" w:fill="auto"/>
            <w:vAlign w:val="center"/>
            <w:hideMark/>
          </w:tcPr>
          <w:p w14:paraId="163C8D75" w14:textId="59895E72" w:rsidR="00E31870" w:rsidRPr="003E4DE5" w:rsidRDefault="003E4DE5" w:rsidP="00FC66FB">
            <w:pPr>
              <w:ind w:right="170"/>
              <w:jc w:val="right"/>
              <w:rPr>
                <w:color w:val="000000"/>
                <w:szCs w:val="22"/>
              </w:rPr>
            </w:pPr>
            <w:r w:rsidRPr="003E4DE5">
              <w:rPr>
                <w:color w:val="000000"/>
                <w:szCs w:val="22"/>
              </w:rPr>
              <w:t xml:space="preserve">(2 040 847 $)  </w:t>
            </w:r>
            <w:r w:rsidR="00E31870" w:rsidRPr="003F4072">
              <w:rPr>
                <w:color w:val="000000"/>
                <w:szCs w:val="22"/>
              </w:rPr>
              <w:t xml:space="preserve"> </w:t>
            </w:r>
          </w:p>
        </w:tc>
      </w:tr>
      <w:tr w:rsidR="00E31870" w:rsidRPr="003F4072" w14:paraId="7A0845E2" w14:textId="77777777" w:rsidTr="00FC66FB">
        <w:trPr>
          <w:trHeight w:val="300"/>
          <w:jc w:val="right"/>
        </w:trPr>
        <w:tc>
          <w:tcPr>
            <w:tcW w:w="5326" w:type="dxa"/>
            <w:tcBorders>
              <w:top w:val="nil"/>
              <w:left w:val="single" w:sz="4" w:space="0" w:color="auto"/>
              <w:bottom w:val="single" w:sz="4" w:space="0" w:color="auto"/>
              <w:right w:val="single" w:sz="4" w:space="0" w:color="auto"/>
            </w:tcBorders>
            <w:shd w:val="clear" w:color="auto" w:fill="auto"/>
            <w:vAlign w:val="center"/>
            <w:hideMark/>
          </w:tcPr>
          <w:p w14:paraId="51C10E41" w14:textId="77777777" w:rsidR="00E31870" w:rsidRPr="003F4072" w:rsidRDefault="00E31870" w:rsidP="00FC66FB">
            <w:pPr>
              <w:rPr>
                <w:color w:val="000000"/>
                <w:szCs w:val="22"/>
              </w:rPr>
            </w:pPr>
            <w:r w:rsidRPr="003F4072">
              <w:rPr>
                <w:color w:val="000000"/>
                <w:szCs w:val="22"/>
              </w:rPr>
              <w:t xml:space="preserve">Taxes de compensations et tarification : </w:t>
            </w:r>
          </w:p>
        </w:tc>
        <w:tc>
          <w:tcPr>
            <w:tcW w:w="1881" w:type="dxa"/>
            <w:tcBorders>
              <w:top w:val="nil"/>
              <w:left w:val="nil"/>
              <w:bottom w:val="single" w:sz="4" w:space="0" w:color="auto"/>
              <w:right w:val="single" w:sz="4" w:space="0" w:color="auto"/>
            </w:tcBorders>
            <w:shd w:val="clear" w:color="auto" w:fill="auto"/>
            <w:vAlign w:val="center"/>
            <w:hideMark/>
          </w:tcPr>
          <w:p w14:paraId="764CC401" w14:textId="4434384B" w:rsidR="00E31870" w:rsidRPr="003E4DE5" w:rsidRDefault="003E4DE5" w:rsidP="00FC66FB">
            <w:pPr>
              <w:ind w:right="170"/>
              <w:jc w:val="right"/>
              <w:rPr>
                <w:color w:val="000000"/>
                <w:szCs w:val="22"/>
              </w:rPr>
            </w:pPr>
            <w:r w:rsidRPr="001F3C95">
              <w:rPr>
                <w:color w:val="0D0D0D" w:themeColor="text1" w:themeTint="F2"/>
                <w:szCs w:val="22"/>
              </w:rPr>
              <w:t>(</w:t>
            </w:r>
            <w:r w:rsidR="004159FC" w:rsidRPr="001F3C95">
              <w:rPr>
                <w:color w:val="0D0D0D" w:themeColor="text1" w:themeTint="F2"/>
                <w:szCs w:val="22"/>
              </w:rPr>
              <w:t>111 200</w:t>
            </w:r>
            <w:r w:rsidRPr="001F3C95">
              <w:rPr>
                <w:color w:val="0D0D0D" w:themeColor="text1" w:themeTint="F2"/>
                <w:szCs w:val="22"/>
              </w:rPr>
              <w:t xml:space="preserve"> $)</w:t>
            </w:r>
          </w:p>
        </w:tc>
      </w:tr>
      <w:tr w:rsidR="00E31870" w:rsidRPr="00FC0790" w14:paraId="109E1A3C" w14:textId="77777777" w:rsidTr="003E4DE5">
        <w:trPr>
          <w:trHeight w:val="376"/>
          <w:jc w:val="right"/>
        </w:trPr>
        <w:tc>
          <w:tcPr>
            <w:tcW w:w="53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6DE21E" w14:textId="28A3D1C7" w:rsidR="00E31870" w:rsidRPr="00FC0790" w:rsidRDefault="00E31870" w:rsidP="00FC66FB">
            <w:pPr>
              <w:jc w:val="right"/>
              <w:rPr>
                <w:b/>
                <w:bCs/>
                <w:i/>
                <w:iCs/>
                <w:color w:val="000000"/>
                <w:szCs w:val="22"/>
              </w:rPr>
            </w:pPr>
            <w:r w:rsidRPr="008045EE">
              <w:rPr>
                <w:b/>
                <w:bCs/>
                <w:szCs w:val="22"/>
              </w:rPr>
              <w:t>Total</w:t>
            </w:r>
            <w:r>
              <w:rPr>
                <w:b/>
                <w:bCs/>
                <w:szCs w:val="22"/>
              </w:rPr>
              <w:t xml:space="preserve"> - </w:t>
            </w:r>
            <w:r w:rsidRPr="008045EE">
              <w:rPr>
                <w:b/>
                <w:bCs/>
                <w:szCs w:val="22"/>
              </w:rPr>
              <w:t>Taxes</w:t>
            </w:r>
            <w:r w:rsidRPr="008045EE">
              <w:rPr>
                <w:b/>
                <w:bCs/>
                <w:i/>
                <w:iCs/>
                <w:szCs w:val="22"/>
              </w:rPr>
              <w:t xml:space="preserve"> </w:t>
            </w:r>
          </w:p>
        </w:tc>
        <w:tc>
          <w:tcPr>
            <w:tcW w:w="1881" w:type="dxa"/>
            <w:tcBorders>
              <w:top w:val="nil"/>
              <w:left w:val="nil"/>
              <w:bottom w:val="single" w:sz="4" w:space="0" w:color="auto"/>
              <w:right w:val="single" w:sz="4" w:space="0" w:color="auto"/>
            </w:tcBorders>
            <w:shd w:val="clear" w:color="auto" w:fill="F2F2F2" w:themeFill="background1" w:themeFillShade="F2"/>
            <w:vAlign w:val="center"/>
            <w:hideMark/>
          </w:tcPr>
          <w:p w14:paraId="54886BD8" w14:textId="3A959B04" w:rsidR="00E31870" w:rsidRPr="008045EE" w:rsidRDefault="003E4DE5" w:rsidP="00FC66FB">
            <w:pPr>
              <w:ind w:right="0"/>
              <w:jc w:val="right"/>
              <w:rPr>
                <w:b/>
                <w:bCs/>
                <w:color w:val="000000"/>
                <w:szCs w:val="22"/>
                <w:u w:val="single"/>
              </w:rPr>
            </w:pPr>
            <w:r w:rsidRPr="003E4DE5">
              <w:rPr>
                <w:b/>
                <w:bCs/>
                <w:color w:val="000000"/>
                <w:szCs w:val="22"/>
                <w:u w:val="single"/>
              </w:rPr>
              <w:t>(2 152 047 $)</w:t>
            </w:r>
          </w:p>
        </w:tc>
      </w:tr>
    </w:tbl>
    <w:p w14:paraId="775A6038" w14:textId="77777777" w:rsidR="00E31870" w:rsidRDefault="00E31870" w:rsidP="002C40B4">
      <w:pPr>
        <w:tabs>
          <w:tab w:val="left" w:pos="1276"/>
          <w:tab w:val="right" w:pos="7229"/>
        </w:tabs>
        <w:suppressAutoHyphens/>
        <w:jc w:val="both"/>
        <w:rPr>
          <w:spacing w:val="-2"/>
          <w:u w:val="single"/>
        </w:rPr>
      </w:pPr>
    </w:p>
    <w:tbl>
      <w:tblPr>
        <w:tblStyle w:val="Grilledutableau"/>
        <w:tblW w:w="7224" w:type="dxa"/>
        <w:tblInd w:w="846" w:type="dxa"/>
        <w:shd w:val="clear" w:color="auto" w:fill="EAF1DD" w:themeFill="accent3" w:themeFillTint="33"/>
        <w:tblLook w:val="04A0" w:firstRow="1" w:lastRow="0" w:firstColumn="1" w:lastColumn="0" w:noHBand="0" w:noVBand="1"/>
      </w:tblPr>
      <w:tblGrid>
        <w:gridCol w:w="7224"/>
      </w:tblGrid>
      <w:tr w:rsidR="00E31870" w:rsidRPr="00E31870" w14:paraId="13CB688E" w14:textId="77777777" w:rsidTr="00194A07">
        <w:trPr>
          <w:trHeight w:val="465"/>
        </w:trPr>
        <w:tc>
          <w:tcPr>
            <w:tcW w:w="7224" w:type="dxa"/>
            <w:shd w:val="clear" w:color="auto" w:fill="EAF1DD" w:themeFill="accent3" w:themeFillTint="33"/>
            <w:vAlign w:val="center"/>
          </w:tcPr>
          <w:p w14:paraId="798F9170" w14:textId="0A0D5DC9" w:rsidR="00E31870" w:rsidRPr="00E31870" w:rsidRDefault="00E31870" w:rsidP="00FC66FB">
            <w:pPr>
              <w:tabs>
                <w:tab w:val="left" w:pos="-720"/>
                <w:tab w:val="right" w:pos="7229"/>
              </w:tabs>
              <w:suppressAutoHyphens/>
              <w:jc w:val="center"/>
              <w:rPr>
                <w:b/>
                <w:bCs/>
                <w:spacing w:val="-2"/>
              </w:rPr>
            </w:pPr>
            <w:r w:rsidRPr="00E31870">
              <w:rPr>
                <w:b/>
                <w:bCs/>
                <w:color w:val="000000"/>
                <w:szCs w:val="22"/>
              </w:rPr>
              <w:t>Paiement tenant lieu de taxes</w:t>
            </w:r>
          </w:p>
        </w:tc>
      </w:tr>
    </w:tbl>
    <w:tbl>
      <w:tblPr>
        <w:tblW w:w="7207" w:type="dxa"/>
        <w:jc w:val="right"/>
        <w:tblCellMar>
          <w:left w:w="70" w:type="dxa"/>
          <w:right w:w="70" w:type="dxa"/>
        </w:tblCellMar>
        <w:tblLook w:val="04A0" w:firstRow="1" w:lastRow="0" w:firstColumn="1" w:lastColumn="0" w:noHBand="0" w:noVBand="1"/>
      </w:tblPr>
      <w:tblGrid>
        <w:gridCol w:w="5326"/>
        <w:gridCol w:w="1881"/>
      </w:tblGrid>
      <w:tr w:rsidR="00E31870" w:rsidRPr="003F4072" w14:paraId="2B634EDA" w14:textId="77777777" w:rsidTr="00FC66FB">
        <w:trPr>
          <w:trHeight w:val="300"/>
          <w:jc w:val="right"/>
        </w:trPr>
        <w:tc>
          <w:tcPr>
            <w:tcW w:w="5326" w:type="dxa"/>
            <w:tcBorders>
              <w:top w:val="nil"/>
              <w:left w:val="single" w:sz="4" w:space="0" w:color="auto"/>
              <w:bottom w:val="single" w:sz="4" w:space="0" w:color="auto"/>
              <w:right w:val="single" w:sz="4" w:space="0" w:color="auto"/>
            </w:tcBorders>
            <w:shd w:val="clear" w:color="auto" w:fill="auto"/>
            <w:vAlign w:val="center"/>
            <w:hideMark/>
          </w:tcPr>
          <w:p w14:paraId="7D76D497" w14:textId="152CB5B6" w:rsidR="00E31870" w:rsidRPr="003F4072" w:rsidRDefault="00E31870" w:rsidP="00E31870">
            <w:pPr>
              <w:rPr>
                <w:color w:val="000000"/>
                <w:szCs w:val="22"/>
              </w:rPr>
            </w:pPr>
            <w:r w:rsidRPr="00E31870">
              <w:rPr>
                <w:color w:val="000000"/>
                <w:szCs w:val="22"/>
              </w:rPr>
              <w:t>C</w:t>
            </w:r>
            <w:r>
              <w:rPr>
                <w:color w:val="000000"/>
                <w:szCs w:val="22"/>
              </w:rPr>
              <w:t>o</w:t>
            </w:r>
            <w:r w:rsidRPr="00E31870">
              <w:rPr>
                <w:color w:val="000000"/>
                <w:szCs w:val="22"/>
              </w:rPr>
              <w:t xml:space="preserve">mpensation </w:t>
            </w:r>
            <w:r>
              <w:rPr>
                <w:color w:val="000000"/>
                <w:szCs w:val="22"/>
              </w:rPr>
              <w:t>i</w:t>
            </w:r>
            <w:r w:rsidRPr="00E31870">
              <w:rPr>
                <w:color w:val="000000"/>
                <w:szCs w:val="22"/>
              </w:rPr>
              <w:t>mmeuble S.I.Q*</w:t>
            </w:r>
            <w:r w:rsidRPr="003F4072">
              <w:rPr>
                <w:color w:val="000000"/>
                <w:szCs w:val="22"/>
              </w:rPr>
              <w:t xml:space="preserve">: </w:t>
            </w:r>
          </w:p>
        </w:tc>
        <w:tc>
          <w:tcPr>
            <w:tcW w:w="1881" w:type="dxa"/>
            <w:tcBorders>
              <w:top w:val="nil"/>
              <w:left w:val="nil"/>
              <w:bottom w:val="single" w:sz="4" w:space="0" w:color="auto"/>
              <w:right w:val="single" w:sz="4" w:space="0" w:color="auto"/>
            </w:tcBorders>
            <w:shd w:val="clear" w:color="auto" w:fill="auto"/>
            <w:vAlign w:val="center"/>
            <w:hideMark/>
          </w:tcPr>
          <w:p w14:paraId="52C6B039" w14:textId="5A5632CA" w:rsidR="00E31870" w:rsidRPr="003F4072" w:rsidRDefault="00E31870" w:rsidP="00E31870">
            <w:pPr>
              <w:ind w:right="170"/>
              <w:jc w:val="right"/>
              <w:rPr>
                <w:rFonts w:ascii="Calibri" w:hAnsi="Calibri" w:cs="Calibri"/>
                <w:color w:val="000000"/>
                <w:sz w:val="22"/>
                <w:szCs w:val="22"/>
              </w:rPr>
            </w:pPr>
            <w:r w:rsidRPr="003F4072">
              <w:rPr>
                <w:color w:val="000000"/>
                <w:szCs w:val="22"/>
              </w:rPr>
              <w:t>(160 000 $)</w:t>
            </w:r>
          </w:p>
        </w:tc>
      </w:tr>
      <w:tr w:rsidR="00E31870" w:rsidRPr="00FC0790" w14:paraId="0FCAFE2F" w14:textId="77777777" w:rsidTr="003E4DE5">
        <w:trPr>
          <w:trHeight w:val="376"/>
          <w:jc w:val="right"/>
        </w:trPr>
        <w:tc>
          <w:tcPr>
            <w:tcW w:w="53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30B8F4" w14:textId="5F2BD7C0" w:rsidR="00E31870" w:rsidRPr="00E31870" w:rsidRDefault="00E31870" w:rsidP="00FC66FB">
            <w:pPr>
              <w:jc w:val="right"/>
              <w:rPr>
                <w:b/>
                <w:bCs/>
                <w:szCs w:val="22"/>
              </w:rPr>
            </w:pPr>
            <w:r w:rsidRPr="008045EE">
              <w:rPr>
                <w:b/>
                <w:bCs/>
                <w:szCs w:val="22"/>
              </w:rPr>
              <w:t>Total</w:t>
            </w:r>
            <w:r>
              <w:rPr>
                <w:b/>
                <w:bCs/>
                <w:szCs w:val="22"/>
              </w:rPr>
              <w:t xml:space="preserve"> - </w:t>
            </w:r>
            <w:r w:rsidRPr="00E31870">
              <w:rPr>
                <w:b/>
                <w:bCs/>
                <w:szCs w:val="22"/>
              </w:rPr>
              <w:t xml:space="preserve">Paiement tenant lieu de taxes </w:t>
            </w:r>
          </w:p>
        </w:tc>
        <w:tc>
          <w:tcPr>
            <w:tcW w:w="1881" w:type="dxa"/>
            <w:tcBorders>
              <w:top w:val="nil"/>
              <w:left w:val="nil"/>
              <w:bottom w:val="single" w:sz="4" w:space="0" w:color="auto"/>
              <w:right w:val="single" w:sz="4" w:space="0" w:color="auto"/>
            </w:tcBorders>
            <w:shd w:val="clear" w:color="auto" w:fill="F2F2F2" w:themeFill="background1" w:themeFillShade="F2"/>
            <w:vAlign w:val="center"/>
            <w:hideMark/>
          </w:tcPr>
          <w:p w14:paraId="7F342DB9" w14:textId="46AB45BE" w:rsidR="00E31870" w:rsidRPr="008045EE" w:rsidRDefault="00E31870" w:rsidP="00FC66FB">
            <w:pPr>
              <w:ind w:right="0"/>
              <w:jc w:val="right"/>
              <w:rPr>
                <w:b/>
                <w:bCs/>
                <w:color w:val="000000"/>
                <w:szCs w:val="22"/>
                <w:u w:val="single"/>
              </w:rPr>
            </w:pPr>
            <w:r w:rsidRPr="008045EE">
              <w:rPr>
                <w:b/>
                <w:bCs/>
                <w:color w:val="000000"/>
                <w:szCs w:val="22"/>
                <w:u w:val="single"/>
              </w:rPr>
              <w:t>(</w:t>
            </w:r>
            <w:r w:rsidR="00C512A5">
              <w:rPr>
                <w:b/>
                <w:bCs/>
                <w:color w:val="000000"/>
                <w:szCs w:val="22"/>
                <w:u w:val="single"/>
              </w:rPr>
              <w:t>160 000</w:t>
            </w:r>
            <w:r w:rsidRPr="008045EE">
              <w:rPr>
                <w:b/>
                <w:bCs/>
                <w:color w:val="000000"/>
                <w:szCs w:val="22"/>
                <w:u w:val="single"/>
              </w:rPr>
              <w:t xml:space="preserve"> $)</w:t>
            </w:r>
          </w:p>
        </w:tc>
      </w:tr>
    </w:tbl>
    <w:p w14:paraId="69BB8455" w14:textId="77777777" w:rsidR="000C5B81" w:rsidRDefault="000C5B81" w:rsidP="002C40B4">
      <w:pPr>
        <w:tabs>
          <w:tab w:val="left" w:pos="1276"/>
          <w:tab w:val="right" w:pos="7229"/>
        </w:tabs>
        <w:suppressAutoHyphens/>
        <w:jc w:val="both"/>
        <w:rPr>
          <w:spacing w:val="-2"/>
          <w:u w:val="single"/>
        </w:rPr>
      </w:pPr>
    </w:p>
    <w:tbl>
      <w:tblPr>
        <w:tblStyle w:val="Grilledutableau"/>
        <w:tblW w:w="7224" w:type="dxa"/>
        <w:tblInd w:w="846" w:type="dxa"/>
        <w:shd w:val="clear" w:color="auto" w:fill="EAF1DD" w:themeFill="accent3" w:themeFillTint="33"/>
        <w:tblLook w:val="04A0" w:firstRow="1" w:lastRow="0" w:firstColumn="1" w:lastColumn="0" w:noHBand="0" w:noVBand="1"/>
      </w:tblPr>
      <w:tblGrid>
        <w:gridCol w:w="7224"/>
      </w:tblGrid>
      <w:tr w:rsidR="00E31870" w:rsidRPr="00C512A5" w14:paraId="14F7E77B" w14:textId="77777777" w:rsidTr="00194A07">
        <w:trPr>
          <w:trHeight w:val="465"/>
        </w:trPr>
        <w:tc>
          <w:tcPr>
            <w:tcW w:w="7224" w:type="dxa"/>
            <w:shd w:val="clear" w:color="auto" w:fill="EAF1DD" w:themeFill="accent3" w:themeFillTint="33"/>
            <w:vAlign w:val="center"/>
          </w:tcPr>
          <w:p w14:paraId="6833595B" w14:textId="3DC35E1E" w:rsidR="00E31870" w:rsidRPr="00C512A5" w:rsidRDefault="00C512A5" w:rsidP="00FC66FB">
            <w:pPr>
              <w:tabs>
                <w:tab w:val="left" w:pos="-720"/>
                <w:tab w:val="right" w:pos="7229"/>
              </w:tabs>
              <w:suppressAutoHyphens/>
              <w:jc w:val="center"/>
              <w:rPr>
                <w:b/>
                <w:bCs/>
                <w:color w:val="000000"/>
                <w:szCs w:val="22"/>
              </w:rPr>
            </w:pPr>
            <w:r w:rsidRPr="00C512A5">
              <w:rPr>
                <w:b/>
                <w:bCs/>
                <w:color w:val="000000"/>
                <w:szCs w:val="22"/>
              </w:rPr>
              <w:t>Autres recettes de sources locales</w:t>
            </w:r>
          </w:p>
        </w:tc>
      </w:tr>
    </w:tbl>
    <w:tbl>
      <w:tblPr>
        <w:tblW w:w="7207" w:type="dxa"/>
        <w:jc w:val="right"/>
        <w:tblCellMar>
          <w:left w:w="70" w:type="dxa"/>
          <w:right w:w="70" w:type="dxa"/>
        </w:tblCellMar>
        <w:tblLook w:val="04A0" w:firstRow="1" w:lastRow="0" w:firstColumn="1" w:lastColumn="0" w:noHBand="0" w:noVBand="1"/>
      </w:tblPr>
      <w:tblGrid>
        <w:gridCol w:w="5326"/>
        <w:gridCol w:w="1881"/>
      </w:tblGrid>
      <w:tr w:rsidR="003E4DE5" w:rsidRPr="00C512A5" w14:paraId="4DD61CA5" w14:textId="77777777" w:rsidTr="00C512A5">
        <w:trPr>
          <w:trHeight w:val="246"/>
          <w:jc w:val="right"/>
        </w:trPr>
        <w:tc>
          <w:tcPr>
            <w:tcW w:w="5326" w:type="dxa"/>
            <w:tcBorders>
              <w:top w:val="single" w:sz="4" w:space="0" w:color="auto"/>
              <w:left w:val="single" w:sz="4" w:space="0" w:color="auto"/>
              <w:bottom w:val="single" w:sz="4" w:space="0" w:color="auto"/>
              <w:right w:val="single" w:sz="4" w:space="0" w:color="auto"/>
            </w:tcBorders>
            <w:shd w:val="clear" w:color="auto" w:fill="auto"/>
            <w:vAlign w:val="center"/>
          </w:tcPr>
          <w:p w14:paraId="16E51057" w14:textId="7301FE9A" w:rsidR="003E4DE5" w:rsidRPr="00C512A5" w:rsidRDefault="003E4DE5" w:rsidP="003E4DE5">
            <w:pPr>
              <w:rPr>
                <w:color w:val="000000"/>
                <w:szCs w:val="22"/>
              </w:rPr>
            </w:pPr>
            <w:r w:rsidRPr="00C512A5">
              <w:rPr>
                <w:color w:val="000000"/>
                <w:szCs w:val="22"/>
              </w:rPr>
              <w:t>Services rendus aux organismes municipaux</w:t>
            </w:r>
          </w:p>
        </w:tc>
        <w:tc>
          <w:tcPr>
            <w:tcW w:w="1881" w:type="dxa"/>
            <w:tcBorders>
              <w:top w:val="single" w:sz="4" w:space="0" w:color="auto"/>
              <w:left w:val="nil"/>
              <w:bottom w:val="single" w:sz="4" w:space="0" w:color="auto"/>
              <w:right w:val="single" w:sz="4" w:space="0" w:color="auto"/>
            </w:tcBorders>
            <w:shd w:val="clear" w:color="auto" w:fill="auto"/>
            <w:vAlign w:val="center"/>
          </w:tcPr>
          <w:p w14:paraId="6CB09878" w14:textId="5BFCB2E0" w:rsidR="003E4DE5" w:rsidRPr="00C512A5" w:rsidRDefault="003E4DE5" w:rsidP="003E4DE5">
            <w:pPr>
              <w:ind w:right="170"/>
              <w:jc w:val="right"/>
              <w:rPr>
                <w:color w:val="000000"/>
                <w:szCs w:val="22"/>
              </w:rPr>
            </w:pPr>
            <w:r w:rsidRPr="003E4DE5">
              <w:rPr>
                <w:color w:val="000000"/>
                <w:szCs w:val="22"/>
              </w:rPr>
              <w:t>(905 688 $)</w:t>
            </w:r>
          </w:p>
        </w:tc>
      </w:tr>
      <w:tr w:rsidR="003E4DE5" w:rsidRPr="00C512A5" w14:paraId="5667A3B6" w14:textId="77777777" w:rsidTr="00C512A5">
        <w:trPr>
          <w:trHeight w:val="265"/>
          <w:jc w:val="right"/>
        </w:trPr>
        <w:tc>
          <w:tcPr>
            <w:tcW w:w="5326" w:type="dxa"/>
            <w:tcBorders>
              <w:top w:val="single" w:sz="4" w:space="0" w:color="auto"/>
              <w:left w:val="single" w:sz="4" w:space="0" w:color="auto"/>
              <w:bottom w:val="single" w:sz="4" w:space="0" w:color="auto"/>
              <w:right w:val="single" w:sz="4" w:space="0" w:color="auto"/>
            </w:tcBorders>
            <w:shd w:val="clear" w:color="auto" w:fill="auto"/>
            <w:vAlign w:val="center"/>
          </w:tcPr>
          <w:p w14:paraId="2A15B2E5" w14:textId="15AFDE6C" w:rsidR="003E4DE5" w:rsidRPr="00C512A5" w:rsidRDefault="003E4DE5" w:rsidP="003E4DE5">
            <w:pPr>
              <w:rPr>
                <w:color w:val="000000"/>
                <w:szCs w:val="22"/>
              </w:rPr>
            </w:pPr>
            <w:r w:rsidRPr="00C512A5">
              <w:rPr>
                <w:color w:val="000000"/>
                <w:szCs w:val="22"/>
              </w:rPr>
              <w:t>Autres recettes</w:t>
            </w:r>
          </w:p>
        </w:tc>
        <w:tc>
          <w:tcPr>
            <w:tcW w:w="1881" w:type="dxa"/>
            <w:tcBorders>
              <w:top w:val="single" w:sz="4" w:space="0" w:color="auto"/>
              <w:left w:val="nil"/>
              <w:bottom w:val="single" w:sz="4" w:space="0" w:color="auto"/>
              <w:right w:val="single" w:sz="4" w:space="0" w:color="auto"/>
            </w:tcBorders>
            <w:shd w:val="clear" w:color="auto" w:fill="auto"/>
            <w:vAlign w:val="center"/>
          </w:tcPr>
          <w:p w14:paraId="1D7CC393" w14:textId="79ECDF60" w:rsidR="003E4DE5" w:rsidRPr="00C512A5" w:rsidRDefault="003E4DE5" w:rsidP="003E4DE5">
            <w:pPr>
              <w:ind w:right="170"/>
              <w:jc w:val="right"/>
              <w:rPr>
                <w:color w:val="000000"/>
                <w:szCs w:val="22"/>
              </w:rPr>
            </w:pPr>
            <w:r w:rsidRPr="003E4DE5">
              <w:rPr>
                <w:color w:val="000000"/>
                <w:szCs w:val="22"/>
              </w:rPr>
              <w:t xml:space="preserve">  (168 300 $)</w:t>
            </w:r>
          </w:p>
        </w:tc>
      </w:tr>
      <w:tr w:rsidR="003E4DE5" w:rsidRPr="00C512A5" w14:paraId="49906D41" w14:textId="77777777" w:rsidTr="00C512A5">
        <w:trPr>
          <w:trHeight w:val="270"/>
          <w:jc w:val="right"/>
        </w:trPr>
        <w:tc>
          <w:tcPr>
            <w:tcW w:w="5326" w:type="dxa"/>
            <w:tcBorders>
              <w:top w:val="single" w:sz="4" w:space="0" w:color="auto"/>
              <w:left w:val="single" w:sz="4" w:space="0" w:color="auto"/>
              <w:bottom w:val="single" w:sz="4" w:space="0" w:color="auto"/>
              <w:right w:val="single" w:sz="4" w:space="0" w:color="auto"/>
            </w:tcBorders>
            <w:shd w:val="clear" w:color="auto" w:fill="auto"/>
            <w:vAlign w:val="center"/>
          </w:tcPr>
          <w:p w14:paraId="610057A1" w14:textId="3ED71829" w:rsidR="003E4DE5" w:rsidRPr="00C512A5" w:rsidRDefault="003E4DE5" w:rsidP="003E4DE5">
            <w:pPr>
              <w:rPr>
                <w:color w:val="000000"/>
                <w:szCs w:val="22"/>
              </w:rPr>
            </w:pPr>
            <w:r w:rsidRPr="00C512A5">
              <w:rPr>
                <w:color w:val="000000"/>
                <w:szCs w:val="22"/>
              </w:rPr>
              <w:t>Autres services rendus</w:t>
            </w:r>
          </w:p>
        </w:tc>
        <w:tc>
          <w:tcPr>
            <w:tcW w:w="1881" w:type="dxa"/>
            <w:tcBorders>
              <w:top w:val="single" w:sz="4" w:space="0" w:color="auto"/>
              <w:left w:val="nil"/>
              <w:bottom w:val="single" w:sz="4" w:space="0" w:color="auto"/>
              <w:right w:val="single" w:sz="4" w:space="0" w:color="auto"/>
            </w:tcBorders>
            <w:shd w:val="clear" w:color="auto" w:fill="auto"/>
          </w:tcPr>
          <w:p w14:paraId="652EA583" w14:textId="01ABFB15" w:rsidR="003E4DE5" w:rsidRPr="00C512A5" w:rsidRDefault="003E4DE5" w:rsidP="003E4DE5">
            <w:pPr>
              <w:ind w:right="170"/>
              <w:jc w:val="right"/>
              <w:rPr>
                <w:color w:val="000000"/>
                <w:szCs w:val="22"/>
              </w:rPr>
            </w:pPr>
            <w:r w:rsidRPr="003E4DE5">
              <w:rPr>
                <w:color w:val="000000"/>
                <w:szCs w:val="22"/>
              </w:rPr>
              <w:t>(270 600 $)</w:t>
            </w:r>
          </w:p>
        </w:tc>
      </w:tr>
      <w:tr w:rsidR="00E31870" w:rsidRPr="00FC0790" w14:paraId="10130644" w14:textId="77777777" w:rsidTr="003E4DE5">
        <w:trPr>
          <w:trHeight w:val="459"/>
          <w:jc w:val="right"/>
        </w:trPr>
        <w:tc>
          <w:tcPr>
            <w:tcW w:w="53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5FD84B" w14:textId="4551F609" w:rsidR="00E31870" w:rsidRPr="00E31870" w:rsidRDefault="00E31870" w:rsidP="00FC66FB">
            <w:pPr>
              <w:jc w:val="right"/>
              <w:rPr>
                <w:b/>
                <w:bCs/>
                <w:szCs w:val="22"/>
              </w:rPr>
            </w:pPr>
            <w:r w:rsidRPr="008045EE">
              <w:rPr>
                <w:b/>
                <w:bCs/>
                <w:szCs w:val="22"/>
              </w:rPr>
              <w:t>Total</w:t>
            </w:r>
            <w:r>
              <w:rPr>
                <w:b/>
                <w:bCs/>
                <w:szCs w:val="22"/>
              </w:rPr>
              <w:t xml:space="preserve"> - </w:t>
            </w:r>
            <w:r w:rsidR="00C512A5" w:rsidRPr="00C512A5">
              <w:rPr>
                <w:b/>
                <w:bCs/>
                <w:color w:val="000000"/>
                <w:szCs w:val="22"/>
              </w:rPr>
              <w:t>Autres recettes de sources locales</w:t>
            </w:r>
          </w:p>
        </w:tc>
        <w:tc>
          <w:tcPr>
            <w:tcW w:w="1881" w:type="dxa"/>
            <w:tcBorders>
              <w:top w:val="nil"/>
              <w:left w:val="nil"/>
              <w:bottom w:val="single" w:sz="4" w:space="0" w:color="auto"/>
              <w:right w:val="single" w:sz="4" w:space="0" w:color="auto"/>
            </w:tcBorders>
            <w:shd w:val="clear" w:color="auto" w:fill="F2F2F2" w:themeFill="background1" w:themeFillShade="F2"/>
            <w:vAlign w:val="center"/>
            <w:hideMark/>
          </w:tcPr>
          <w:p w14:paraId="45F98292" w14:textId="02F0607A" w:rsidR="00E31870" w:rsidRPr="008045EE" w:rsidRDefault="003E4DE5" w:rsidP="00FC66FB">
            <w:pPr>
              <w:ind w:right="0"/>
              <w:jc w:val="right"/>
              <w:rPr>
                <w:b/>
                <w:bCs/>
                <w:color w:val="000000"/>
                <w:szCs w:val="22"/>
                <w:u w:val="single"/>
              </w:rPr>
            </w:pPr>
            <w:r w:rsidRPr="003E4DE5">
              <w:rPr>
                <w:b/>
                <w:bCs/>
                <w:color w:val="000000"/>
                <w:szCs w:val="22"/>
                <w:u w:val="single"/>
              </w:rPr>
              <w:t>(1 344 558 $)</w:t>
            </w:r>
          </w:p>
        </w:tc>
      </w:tr>
    </w:tbl>
    <w:p w14:paraId="1880B96B" w14:textId="77777777" w:rsidR="000C5B81" w:rsidRDefault="000C5B81" w:rsidP="002C40B4">
      <w:pPr>
        <w:tabs>
          <w:tab w:val="left" w:pos="1276"/>
          <w:tab w:val="right" w:pos="7229"/>
        </w:tabs>
        <w:suppressAutoHyphens/>
        <w:jc w:val="both"/>
        <w:rPr>
          <w:spacing w:val="-2"/>
          <w:u w:val="single"/>
        </w:rPr>
      </w:pPr>
    </w:p>
    <w:tbl>
      <w:tblPr>
        <w:tblStyle w:val="Grilledutableau"/>
        <w:tblW w:w="7224" w:type="dxa"/>
        <w:tblInd w:w="846" w:type="dxa"/>
        <w:shd w:val="clear" w:color="auto" w:fill="EAF1DD" w:themeFill="accent3" w:themeFillTint="33"/>
        <w:tblLook w:val="04A0" w:firstRow="1" w:lastRow="0" w:firstColumn="1" w:lastColumn="0" w:noHBand="0" w:noVBand="1"/>
      </w:tblPr>
      <w:tblGrid>
        <w:gridCol w:w="7224"/>
      </w:tblGrid>
      <w:tr w:rsidR="00E31870" w:rsidRPr="00E31870" w14:paraId="20BAD0BE" w14:textId="77777777" w:rsidTr="00194A07">
        <w:trPr>
          <w:trHeight w:val="465"/>
        </w:trPr>
        <w:tc>
          <w:tcPr>
            <w:tcW w:w="7224" w:type="dxa"/>
            <w:shd w:val="clear" w:color="auto" w:fill="EAF1DD" w:themeFill="accent3" w:themeFillTint="33"/>
            <w:vAlign w:val="center"/>
          </w:tcPr>
          <w:p w14:paraId="661A79AD" w14:textId="6992CB12" w:rsidR="00E31870" w:rsidRPr="00E31870" w:rsidRDefault="00E31870" w:rsidP="00FC66FB">
            <w:pPr>
              <w:tabs>
                <w:tab w:val="left" w:pos="-720"/>
                <w:tab w:val="right" w:pos="7229"/>
              </w:tabs>
              <w:suppressAutoHyphens/>
              <w:jc w:val="center"/>
              <w:rPr>
                <w:b/>
                <w:bCs/>
                <w:spacing w:val="-2"/>
              </w:rPr>
            </w:pPr>
            <w:r w:rsidRPr="00194A07">
              <w:rPr>
                <w:b/>
                <w:bCs/>
                <w:spacing w:val="-2"/>
              </w:rPr>
              <w:t>Transferts</w:t>
            </w:r>
          </w:p>
        </w:tc>
      </w:tr>
    </w:tbl>
    <w:tbl>
      <w:tblPr>
        <w:tblW w:w="7207" w:type="dxa"/>
        <w:jc w:val="right"/>
        <w:tblCellMar>
          <w:left w:w="70" w:type="dxa"/>
          <w:right w:w="70" w:type="dxa"/>
        </w:tblCellMar>
        <w:tblLook w:val="04A0" w:firstRow="1" w:lastRow="0" w:firstColumn="1" w:lastColumn="0" w:noHBand="0" w:noVBand="1"/>
      </w:tblPr>
      <w:tblGrid>
        <w:gridCol w:w="5326"/>
        <w:gridCol w:w="1881"/>
      </w:tblGrid>
      <w:tr w:rsidR="00E31870" w:rsidRPr="003F4072" w14:paraId="6D486F03" w14:textId="77777777" w:rsidTr="00FC66FB">
        <w:trPr>
          <w:trHeight w:val="300"/>
          <w:jc w:val="right"/>
        </w:trPr>
        <w:tc>
          <w:tcPr>
            <w:tcW w:w="5326" w:type="dxa"/>
            <w:tcBorders>
              <w:top w:val="nil"/>
              <w:left w:val="single" w:sz="4" w:space="0" w:color="auto"/>
              <w:bottom w:val="single" w:sz="4" w:space="0" w:color="auto"/>
              <w:right w:val="single" w:sz="4" w:space="0" w:color="auto"/>
            </w:tcBorders>
            <w:shd w:val="clear" w:color="auto" w:fill="auto"/>
            <w:vAlign w:val="center"/>
            <w:hideMark/>
          </w:tcPr>
          <w:p w14:paraId="39E6DC45" w14:textId="62164B51" w:rsidR="00E31870" w:rsidRPr="003F4072" w:rsidRDefault="00194A07" w:rsidP="00FC66FB">
            <w:pPr>
              <w:rPr>
                <w:color w:val="000000"/>
                <w:szCs w:val="22"/>
              </w:rPr>
            </w:pPr>
            <w:r w:rsidRPr="00E31870">
              <w:rPr>
                <w:color w:val="000000"/>
                <w:szCs w:val="22"/>
              </w:rPr>
              <w:t>T</w:t>
            </w:r>
            <w:r>
              <w:rPr>
                <w:color w:val="000000"/>
                <w:szCs w:val="22"/>
              </w:rPr>
              <w:t>r</w:t>
            </w:r>
            <w:r w:rsidRPr="00E31870">
              <w:rPr>
                <w:color w:val="000000"/>
                <w:szCs w:val="22"/>
              </w:rPr>
              <w:t>ansferts</w:t>
            </w:r>
            <w:r w:rsidR="00E31870" w:rsidRPr="00E31870">
              <w:rPr>
                <w:color w:val="000000"/>
                <w:szCs w:val="22"/>
              </w:rPr>
              <w:t xml:space="preserve"> </w:t>
            </w:r>
            <w:r>
              <w:rPr>
                <w:color w:val="000000"/>
                <w:szCs w:val="22"/>
              </w:rPr>
              <w:t>r</w:t>
            </w:r>
            <w:r w:rsidRPr="00E31870">
              <w:rPr>
                <w:color w:val="000000"/>
                <w:szCs w:val="22"/>
              </w:rPr>
              <w:t>elatifs</w:t>
            </w:r>
            <w:r w:rsidR="00E31870" w:rsidRPr="00E31870">
              <w:rPr>
                <w:color w:val="000000"/>
                <w:szCs w:val="22"/>
              </w:rPr>
              <w:t xml:space="preserve"> </w:t>
            </w:r>
            <w:r>
              <w:rPr>
                <w:color w:val="000000"/>
                <w:szCs w:val="22"/>
              </w:rPr>
              <w:t>à</w:t>
            </w:r>
            <w:r w:rsidR="00E31870" w:rsidRPr="00E31870">
              <w:rPr>
                <w:color w:val="000000"/>
                <w:szCs w:val="22"/>
              </w:rPr>
              <w:t xml:space="preserve"> </w:t>
            </w:r>
            <w:r>
              <w:rPr>
                <w:color w:val="000000"/>
                <w:szCs w:val="22"/>
              </w:rPr>
              <w:t>d</w:t>
            </w:r>
            <w:r w:rsidRPr="00E31870">
              <w:rPr>
                <w:color w:val="000000"/>
                <w:szCs w:val="22"/>
              </w:rPr>
              <w:t>es</w:t>
            </w:r>
            <w:r w:rsidR="00E31870" w:rsidRPr="00E31870">
              <w:rPr>
                <w:color w:val="000000"/>
                <w:szCs w:val="22"/>
              </w:rPr>
              <w:t xml:space="preserve"> </w:t>
            </w:r>
            <w:r>
              <w:rPr>
                <w:color w:val="000000"/>
                <w:szCs w:val="22"/>
              </w:rPr>
              <w:t>e</w:t>
            </w:r>
            <w:r w:rsidRPr="00E31870">
              <w:rPr>
                <w:color w:val="000000"/>
                <w:szCs w:val="22"/>
              </w:rPr>
              <w:t>ntentes</w:t>
            </w:r>
            <w:r w:rsidR="00E31870" w:rsidRPr="00E31870">
              <w:rPr>
                <w:color w:val="000000"/>
                <w:szCs w:val="22"/>
              </w:rPr>
              <w:t xml:space="preserve"> </w:t>
            </w:r>
            <w:r>
              <w:rPr>
                <w:color w:val="000000"/>
                <w:szCs w:val="22"/>
              </w:rPr>
              <w:t>de</w:t>
            </w:r>
            <w:r w:rsidR="00E31870" w:rsidRPr="00E31870">
              <w:rPr>
                <w:color w:val="000000"/>
                <w:szCs w:val="22"/>
              </w:rPr>
              <w:t xml:space="preserve"> </w:t>
            </w:r>
            <w:r>
              <w:rPr>
                <w:color w:val="000000"/>
                <w:szCs w:val="22"/>
              </w:rPr>
              <w:t>p</w:t>
            </w:r>
            <w:r w:rsidRPr="00E31870">
              <w:rPr>
                <w:color w:val="000000"/>
                <w:szCs w:val="22"/>
              </w:rPr>
              <w:t>artage</w:t>
            </w:r>
            <w:r w:rsidR="00E31870" w:rsidRPr="00E31870">
              <w:rPr>
                <w:color w:val="000000"/>
                <w:szCs w:val="22"/>
              </w:rPr>
              <w:t xml:space="preserve"> </w:t>
            </w:r>
            <w:r>
              <w:rPr>
                <w:color w:val="000000"/>
                <w:szCs w:val="22"/>
              </w:rPr>
              <w:t>des</w:t>
            </w:r>
            <w:r w:rsidR="00E31870" w:rsidRPr="00E31870">
              <w:rPr>
                <w:color w:val="000000"/>
                <w:szCs w:val="22"/>
              </w:rPr>
              <w:t xml:space="preserve"> </w:t>
            </w:r>
            <w:r>
              <w:rPr>
                <w:color w:val="000000"/>
                <w:szCs w:val="22"/>
              </w:rPr>
              <w:t>f</w:t>
            </w:r>
            <w:r w:rsidRPr="00E31870">
              <w:rPr>
                <w:color w:val="000000"/>
                <w:szCs w:val="22"/>
              </w:rPr>
              <w:t>rais</w:t>
            </w:r>
            <w:r w:rsidR="00E31870" w:rsidRPr="00E31870">
              <w:rPr>
                <w:color w:val="000000"/>
                <w:szCs w:val="22"/>
              </w:rPr>
              <w:t xml:space="preserve"> </w:t>
            </w:r>
            <w:r>
              <w:rPr>
                <w:color w:val="000000"/>
                <w:szCs w:val="22"/>
              </w:rPr>
              <w:t>et</w:t>
            </w:r>
            <w:r w:rsidR="00E31870" w:rsidRPr="00E31870">
              <w:rPr>
                <w:color w:val="000000"/>
                <w:szCs w:val="22"/>
              </w:rPr>
              <w:t xml:space="preserve"> </w:t>
            </w:r>
            <w:r>
              <w:rPr>
                <w:color w:val="000000"/>
                <w:szCs w:val="22"/>
              </w:rPr>
              <w:t>a</w:t>
            </w:r>
            <w:r w:rsidRPr="00E31870">
              <w:rPr>
                <w:color w:val="000000"/>
                <w:szCs w:val="22"/>
              </w:rPr>
              <w:t>utres</w:t>
            </w:r>
            <w:r w:rsidR="00E31870" w:rsidRPr="00E31870">
              <w:rPr>
                <w:color w:val="000000"/>
                <w:szCs w:val="22"/>
              </w:rPr>
              <w:t xml:space="preserve"> </w:t>
            </w:r>
            <w:r>
              <w:rPr>
                <w:color w:val="000000"/>
                <w:szCs w:val="22"/>
              </w:rPr>
              <w:t>t</w:t>
            </w:r>
            <w:r w:rsidRPr="00E31870">
              <w:rPr>
                <w:color w:val="000000"/>
                <w:szCs w:val="22"/>
              </w:rPr>
              <w:t>ransferts</w:t>
            </w:r>
            <w:r w:rsidR="00E31870" w:rsidRPr="00E31870">
              <w:rPr>
                <w:color w:val="000000"/>
                <w:szCs w:val="22"/>
              </w:rPr>
              <w:t xml:space="preserve"> - </w:t>
            </w:r>
            <w:r w:rsidRPr="00E31870">
              <w:rPr>
                <w:color w:val="000000"/>
                <w:szCs w:val="22"/>
              </w:rPr>
              <w:t>F</w:t>
            </w:r>
            <w:r>
              <w:rPr>
                <w:color w:val="000000"/>
                <w:szCs w:val="22"/>
              </w:rPr>
              <w:t>o</w:t>
            </w:r>
            <w:r w:rsidRPr="00E31870">
              <w:rPr>
                <w:color w:val="000000"/>
                <w:szCs w:val="22"/>
              </w:rPr>
              <w:t>nctionnement</w:t>
            </w:r>
          </w:p>
        </w:tc>
        <w:tc>
          <w:tcPr>
            <w:tcW w:w="1881" w:type="dxa"/>
            <w:tcBorders>
              <w:top w:val="nil"/>
              <w:left w:val="nil"/>
              <w:bottom w:val="single" w:sz="4" w:space="0" w:color="auto"/>
              <w:right w:val="single" w:sz="4" w:space="0" w:color="auto"/>
            </w:tcBorders>
            <w:shd w:val="clear" w:color="auto" w:fill="auto"/>
            <w:vAlign w:val="center"/>
            <w:hideMark/>
          </w:tcPr>
          <w:p w14:paraId="689D1556" w14:textId="5B365C27" w:rsidR="00E31870" w:rsidRPr="003E4DE5" w:rsidRDefault="00255A5F" w:rsidP="00FC66FB">
            <w:pPr>
              <w:ind w:right="170"/>
              <w:jc w:val="right"/>
              <w:rPr>
                <w:color w:val="000000"/>
                <w:szCs w:val="22"/>
              </w:rPr>
            </w:pPr>
            <w:r w:rsidRPr="001F3C95">
              <w:rPr>
                <w:color w:val="0D0D0D" w:themeColor="text1" w:themeTint="F2"/>
                <w:szCs w:val="22"/>
              </w:rPr>
              <w:t>(402 979 $)</w:t>
            </w:r>
          </w:p>
        </w:tc>
      </w:tr>
      <w:tr w:rsidR="00E31870" w:rsidRPr="00FC0790" w14:paraId="72C547D5" w14:textId="77777777" w:rsidTr="003E4DE5">
        <w:trPr>
          <w:trHeight w:val="376"/>
          <w:jc w:val="right"/>
        </w:trPr>
        <w:tc>
          <w:tcPr>
            <w:tcW w:w="53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D7C014" w14:textId="683A2B7C" w:rsidR="00E31870" w:rsidRPr="00E31870" w:rsidRDefault="00E31870" w:rsidP="00FC66FB">
            <w:pPr>
              <w:jc w:val="right"/>
              <w:rPr>
                <w:b/>
                <w:bCs/>
                <w:szCs w:val="22"/>
              </w:rPr>
            </w:pPr>
            <w:r w:rsidRPr="008045EE">
              <w:rPr>
                <w:b/>
                <w:bCs/>
                <w:szCs w:val="22"/>
              </w:rPr>
              <w:t>Total</w:t>
            </w:r>
            <w:r>
              <w:rPr>
                <w:b/>
                <w:bCs/>
                <w:szCs w:val="22"/>
              </w:rPr>
              <w:t xml:space="preserve"> - </w:t>
            </w:r>
            <w:r w:rsidRPr="00194A07">
              <w:rPr>
                <w:b/>
                <w:bCs/>
                <w:szCs w:val="22"/>
              </w:rPr>
              <w:t>Transferts</w:t>
            </w:r>
          </w:p>
        </w:tc>
        <w:tc>
          <w:tcPr>
            <w:tcW w:w="1881" w:type="dxa"/>
            <w:tcBorders>
              <w:top w:val="nil"/>
              <w:left w:val="nil"/>
              <w:bottom w:val="single" w:sz="4" w:space="0" w:color="auto"/>
              <w:right w:val="single" w:sz="4" w:space="0" w:color="auto"/>
            </w:tcBorders>
            <w:shd w:val="clear" w:color="auto" w:fill="F2F2F2" w:themeFill="background1" w:themeFillShade="F2"/>
            <w:vAlign w:val="center"/>
            <w:hideMark/>
          </w:tcPr>
          <w:p w14:paraId="05F067A8" w14:textId="3A537BF5" w:rsidR="00E31870" w:rsidRPr="008045EE" w:rsidRDefault="003E4DE5" w:rsidP="00FC66FB">
            <w:pPr>
              <w:ind w:right="0"/>
              <w:jc w:val="right"/>
              <w:rPr>
                <w:b/>
                <w:bCs/>
                <w:color w:val="000000"/>
                <w:szCs w:val="22"/>
                <w:u w:val="single"/>
              </w:rPr>
            </w:pPr>
            <w:r w:rsidRPr="003E4DE5">
              <w:rPr>
                <w:b/>
                <w:bCs/>
                <w:color w:val="000000"/>
                <w:szCs w:val="22"/>
                <w:u w:val="single"/>
              </w:rPr>
              <w:t>(402 </w:t>
            </w:r>
            <w:r w:rsidR="002A408C">
              <w:rPr>
                <w:b/>
                <w:bCs/>
                <w:color w:val="000000"/>
                <w:szCs w:val="22"/>
                <w:u w:val="single"/>
              </w:rPr>
              <w:t>9</w:t>
            </w:r>
            <w:r w:rsidRPr="003E4DE5">
              <w:rPr>
                <w:b/>
                <w:bCs/>
                <w:color w:val="000000"/>
                <w:szCs w:val="22"/>
                <w:u w:val="single"/>
              </w:rPr>
              <w:t>79 $)</w:t>
            </w:r>
          </w:p>
        </w:tc>
      </w:tr>
    </w:tbl>
    <w:p w14:paraId="0600C1E1" w14:textId="77777777" w:rsidR="00E31870" w:rsidRDefault="00E31870" w:rsidP="002C40B4">
      <w:pPr>
        <w:tabs>
          <w:tab w:val="left" w:pos="1276"/>
          <w:tab w:val="right" w:pos="7229"/>
        </w:tabs>
        <w:suppressAutoHyphens/>
        <w:jc w:val="both"/>
        <w:rPr>
          <w:spacing w:val="-2"/>
          <w:u w:val="single"/>
        </w:rPr>
      </w:pPr>
    </w:p>
    <w:tbl>
      <w:tblPr>
        <w:tblW w:w="7207" w:type="dxa"/>
        <w:jc w:val="right"/>
        <w:tblCellMar>
          <w:left w:w="70" w:type="dxa"/>
          <w:right w:w="70" w:type="dxa"/>
        </w:tblCellMar>
        <w:tblLook w:val="04A0" w:firstRow="1" w:lastRow="0" w:firstColumn="1" w:lastColumn="0" w:noHBand="0" w:noVBand="1"/>
      </w:tblPr>
      <w:tblGrid>
        <w:gridCol w:w="5326"/>
        <w:gridCol w:w="1881"/>
      </w:tblGrid>
      <w:tr w:rsidR="00474E1B" w:rsidRPr="00606309" w14:paraId="171B4184" w14:textId="77777777" w:rsidTr="00194A07">
        <w:trPr>
          <w:trHeight w:val="815"/>
          <w:jc w:val="right"/>
        </w:trPr>
        <w:tc>
          <w:tcPr>
            <w:tcW w:w="5326" w:type="dxa"/>
            <w:tcBorders>
              <w:top w:val="nil"/>
              <w:left w:val="single" w:sz="4" w:space="0" w:color="auto"/>
              <w:bottom w:val="single" w:sz="4" w:space="0" w:color="auto"/>
              <w:right w:val="single" w:sz="4" w:space="0" w:color="auto"/>
            </w:tcBorders>
            <w:shd w:val="clear" w:color="auto" w:fill="2E3917"/>
            <w:vAlign w:val="center"/>
            <w:hideMark/>
          </w:tcPr>
          <w:p w14:paraId="11466DDA" w14:textId="77777777" w:rsidR="00474E1B" w:rsidRPr="00194A07" w:rsidRDefault="00474E1B" w:rsidP="00474E1B">
            <w:pPr>
              <w:jc w:val="right"/>
              <w:rPr>
                <w:rFonts w:ascii="Arial Gras" w:hAnsi="Arial Gras"/>
                <w:b/>
                <w:bCs/>
                <w:caps/>
                <w:color w:val="FFFFFF" w:themeColor="background1"/>
                <w:sz w:val="26"/>
                <w:szCs w:val="26"/>
              </w:rPr>
            </w:pPr>
            <w:r w:rsidRPr="00194A07">
              <w:rPr>
                <w:rFonts w:ascii="Arial Gras" w:hAnsi="Arial Gras"/>
                <w:b/>
                <w:bCs/>
                <w:caps/>
                <w:color w:val="FFFFFF" w:themeColor="background1"/>
                <w:sz w:val="26"/>
                <w:szCs w:val="26"/>
              </w:rPr>
              <w:t>Total des revenus</w:t>
            </w:r>
          </w:p>
        </w:tc>
        <w:tc>
          <w:tcPr>
            <w:tcW w:w="1881" w:type="dxa"/>
            <w:tcBorders>
              <w:top w:val="nil"/>
              <w:left w:val="nil"/>
              <w:bottom w:val="single" w:sz="4" w:space="0" w:color="auto"/>
              <w:right w:val="single" w:sz="4" w:space="0" w:color="auto"/>
            </w:tcBorders>
            <w:shd w:val="clear" w:color="auto" w:fill="2E3917"/>
            <w:vAlign w:val="center"/>
            <w:hideMark/>
          </w:tcPr>
          <w:p w14:paraId="55F0EF5A" w14:textId="294F7DD4" w:rsidR="00474E1B" w:rsidRPr="00194A07" w:rsidRDefault="00474E1B" w:rsidP="00474E1B">
            <w:pPr>
              <w:jc w:val="right"/>
              <w:rPr>
                <w:b/>
                <w:bCs/>
                <w:color w:val="FFFFFF" w:themeColor="background1"/>
                <w:sz w:val="26"/>
                <w:szCs w:val="26"/>
                <w:u w:val="single"/>
              </w:rPr>
            </w:pPr>
            <w:r w:rsidRPr="00256645">
              <w:rPr>
                <w:b/>
                <w:bCs/>
                <w:color w:val="FFFFFF" w:themeColor="background1"/>
                <w:sz w:val="26"/>
                <w:szCs w:val="26"/>
                <w:u w:val="single"/>
              </w:rPr>
              <w:t>(</w:t>
            </w:r>
            <w:r w:rsidR="00F17159">
              <w:rPr>
                <w:b/>
                <w:bCs/>
                <w:color w:val="FFFFFF" w:themeColor="background1"/>
                <w:sz w:val="26"/>
                <w:szCs w:val="26"/>
                <w:u w:val="single"/>
              </w:rPr>
              <w:t>4 059 614</w:t>
            </w:r>
            <w:r w:rsidR="00C512A5">
              <w:rPr>
                <w:b/>
                <w:bCs/>
                <w:color w:val="FFFFFF" w:themeColor="background1"/>
                <w:sz w:val="26"/>
                <w:szCs w:val="26"/>
                <w:u w:val="single"/>
              </w:rPr>
              <w:t xml:space="preserve"> </w:t>
            </w:r>
            <w:r w:rsidRPr="00256645">
              <w:rPr>
                <w:b/>
                <w:bCs/>
                <w:color w:val="FFFFFF" w:themeColor="background1"/>
                <w:sz w:val="26"/>
                <w:szCs w:val="26"/>
                <w:u w:val="single"/>
              </w:rPr>
              <w:t>$)</w:t>
            </w:r>
          </w:p>
        </w:tc>
      </w:tr>
    </w:tbl>
    <w:tbl>
      <w:tblPr>
        <w:tblStyle w:val="Grilledutableau"/>
        <w:tblW w:w="7224" w:type="dxa"/>
        <w:tblInd w:w="421" w:type="dxa"/>
        <w:tblLook w:val="04A0" w:firstRow="1" w:lastRow="0" w:firstColumn="1" w:lastColumn="0" w:noHBand="0" w:noVBand="1"/>
      </w:tblPr>
      <w:tblGrid>
        <w:gridCol w:w="7224"/>
      </w:tblGrid>
      <w:tr w:rsidR="00E31870" w:rsidRPr="00FC0790" w14:paraId="4C372E10" w14:textId="77777777" w:rsidTr="00FC66FB">
        <w:trPr>
          <w:trHeight w:val="560"/>
        </w:trPr>
        <w:tc>
          <w:tcPr>
            <w:tcW w:w="7224" w:type="dxa"/>
            <w:shd w:val="clear" w:color="auto" w:fill="151F79"/>
            <w:vAlign w:val="center"/>
            <w:hideMark/>
          </w:tcPr>
          <w:p w14:paraId="33E3FB94" w14:textId="77777777" w:rsidR="00E31870" w:rsidRPr="00FC0790" w:rsidRDefault="00E31870" w:rsidP="00FC66FB">
            <w:pPr>
              <w:tabs>
                <w:tab w:val="left" w:pos="709"/>
              </w:tabs>
              <w:jc w:val="center"/>
              <w:rPr>
                <w:b/>
                <w:bCs/>
                <w:color w:val="000000"/>
                <w:szCs w:val="22"/>
              </w:rPr>
            </w:pPr>
            <w:r w:rsidRPr="00567DF9">
              <w:rPr>
                <w:b/>
                <w:bCs/>
                <w:spacing w:val="-2"/>
              </w:rPr>
              <w:lastRenderedPageBreak/>
              <w:t>D</w:t>
            </w:r>
            <w:r>
              <w:rPr>
                <w:b/>
                <w:bCs/>
                <w:spacing w:val="-2"/>
              </w:rPr>
              <w:t>é</w:t>
            </w:r>
            <w:r w:rsidRPr="00567DF9">
              <w:rPr>
                <w:b/>
                <w:bCs/>
                <w:spacing w:val="-2"/>
              </w:rPr>
              <w:t>penses</w:t>
            </w:r>
            <w:r w:rsidRPr="00FC0790">
              <w:rPr>
                <w:b/>
                <w:bCs/>
                <w:color w:val="000000"/>
                <w:szCs w:val="22"/>
              </w:rPr>
              <w:t xml:space="preserve"> :</w:t>
            </w:r>
          </w:p>
        </w:tc>
      </w:tr>
    </w:tbl>
    <w:p w14:paraId="1EFF4751" w14:textId="77777777" w:rsidR="00E31870" w:rsidRDefault="00E31870" w:rsidP="00E31870">
      <w:pPr>
        <w:tabs>
          <w:tab w:val="left" w:pos="709"/>
          <w:tab w:val="left" w:pos="1276"/>
          <w:tab w:val="right" w:pos="7229"/>
        </w:tabs>
        <w:suppressAutoHyphens/>
        <w:jc w:val="both"/>
        <w:rPr>
          <w:spacing w:val="-2"/>
          <w:u w:val="single"/>
        </w:rPr>
      </w:pPr>
    </w:p>
    <w:tbl>
      <w:tblPr>
        <w:tblStyle w:val="Grilledutableau"/>
        <w:tblW w:w="7224" w:type="dxa"/>
        <w:tblInd w:w="421" w:type="dxa"/>
        <w:tblLook w:val="04A0" w:firstRow="1" w:lastRow="0" w:firstColumn="1" w:lastColumn="0" w:noHBand="0" w:noVBand="1"/>
      </w:tblPr>
      <w:tblGrid>
        <w:gridCol w:w="5386"/>
        <w:gridCol w:w="1838"/>
      </w:tblGrid>
      <w:tr w:rsidR="002C40B4" w:rsidRPr="00AD1E0D" w14:paraId="37F3A6E6" w14:textId="77777777" w:rsidTr="00743FFE">
        <w:trPr>
          <w:trHeight w:val="416"/>
        </w:trPr>
        <w:tc>
          <w:tcPr>
            <w:tcW w:w="7224" w:type="dxa"/>
            <w:gridSpan w:val="2"/>
            <w:shd w:val="clear" w:color="auto" w:fill="EEEFFC"/>
            <w:vAlign w:val="center"/>
          </w:tcPr>
          <w:p w14:paraId="01E48CA1" w14:textId="7344D73E" w:rsidR="002C40B4" w:rsidRPr="00AD1E0D" w:rsidRDefault="002C40B4" w:rsidP="00E31870">
            <w:pPr>
              <w:tabs>
                <w:tab w:val="left" w:pos="-720"/>
                <w:tab w:val="left" w:pos="709"/>
                <w:tab w:val="right" w:pos="7229"/>
              </w:tabs>
              <w:suppressAutoHyphens/>
              <w:jc w:val="center"/>
              <w:rPr>
                <w:b/>
                <w:bCs/>
                <w:spacing w:val="-2"/>
              </w:rPr>
            </w:pPr>
            <w:r w:rsidRPr="00AD1E0D">
              <w:rPr>
                <w:b/>
                <w:bCs/>
                <w:spacing w:val="-2"/>
              </w:rPr>
              <w:t>Administration</w:t>
            </w:r>
          </w:p>
        </w:tc>
      </w:tr>
      <w:tr w:rsidR="0043280F" w:rsidRPr="00FC0790" w14:paraId="605E332F" w14:textId="77777777" w:rsidTr="00E31870">
        <w:tc>
          <w:tcPr>
            <w:tcW w:w="5386" w:type="dxa"/>
            <w:vAlign w:val="center"/>
          </w:tcPr>
          <w:p w14:paraId="1956980E" w14:textId="0BA9CF81" w:rsidR="0043280F" w:rsidRPr="00FC0790" w:rsidRDefault="0043280F" w:rsidP="0043280F">
            <w:pPr>
              <w:tabs>
                <w:tab w:val="left" w:pos="-720"/>
                <w:tab w:val="left" w:pos="709"/>
                <w:tab w:val="right" w:pos="7229"/>
              </w:tabs>
              <w:suppressAutoHyphens/>
              <w:jc w:val="both"/>
              <w:rPr>
                <w:spacing w:val="-2"/>
              </w:rPr>
            </w:pPr>
            <w:r w:rsidRPr="003F4072">
              <w:rPr>
                <w:spacing w:val="-2"/>
              </w:rPr>
              <w:t>L</w:t>
            </w:r>
            <w:r>
              <w:rPr>
                <w:spacing w:val="-2"/>
              </w:rPr>
              <w:t>é</w:t>
            </w:r>
            <w:r w:rsidRPr="003F4072">
              <w:rPr>
                <w:spacing w:val="-2"/>
              </w:rPr>
              <w:t>gislation</w:t>
            </w:r>
          </w:p>
        </w:tc>
        <w:tc>
          <w:tcPr>
            <w:tcW w:w="1838" w:type="dxa"/>
            <w:vAlign w:val="center"/>
          </w:tcPr>
          <w:p w14:paraId="2A141B0B" w14:textId="23908070" w:rsidR="0043280F" w:rsidRPr="003F4072" w:rsidRDefault="0043280F" w:rsidP="0043280F">
            <w:pPr>
              <w:tabs>
                <w:tab w:val="left" w:pos="709"/>
              </w:tabs>
              <w:ind w:right="170"/>
              <w:jc w:val="right"/>
              <w:rPr>
                <w:color w:val="000000"/>
                <w:szCs w:val="22"/>
              </w:rPr>
            </w:pPr>
            <w:r w:rsidRPr="00DF3AA5">
              <w:rPr>
                <w:color w:val="000000"/>
                <w:sz w:val="20"/>
                <w:szCs w:val="20"/>
              </w:rPr>
              <w:t>9</w:t>
            </w:r>
            <w:r>
              <w:rPr>
                <w:color w:val="000000"/>
                <w:sz w:val="20"/>
                <w:szCs w:val="20"/>
              </w:rPr>
              <w:t>3</w:t>
            </w:r>
            <w:r w:rsidRPr="00DF3AA5">
              <w:rPr>
                <w:color w:val="000000"/>
                <w:sz w:val="20"/>
                <w:szCs w:val="20"/>
              </w:rPr>
              <w:t xml:space="preserve"> </w:t>
            </w:r>
            <w:r>
              <w:rPr>
                <w:color w:val="000000"/>
                <w:sz w:val="20"/>
                <w:szCs w:val="20"/>
              </w:rPr>
              <w:t>718</w:t>
            </w:r>
            <w:r w:rsidRPr="00DF3AA5">
              <w:rPr>
                <w:color w:val="000000"/>
                <w:sz w:val="20"/>
                <w:szCs w:val="20"/>
              </w:rPr>
              <w:t xml:space="preserve"> $ </w:t>
            </w:r>
          </w:p>
        </w:tc>
      </w:tr>
      <w:tr w:rsidR="0043280F" w:rsidRPr="00FC0790" w14:paraId="26FE5AF6" w14:textId="77777777" w:rsidTr="00E31870">
        <w:trPr>
          <w:trHeight w:val="133"/>
        </w:trPr>
        <w:tc>
          <w:tcPr>
            <w:tcW w:w="5386" w:type="dxa"/>
            <w:vAlign w:val="center"/>
          </w:tcPr>
          <w:p w14:paraId="18DE8923" w14:textId="303F68F2" w:rsidR="0043280F" w:rsidRPr="003F4072" w:rsidRDefault="0043280F" w:rsidP="0043280F">
            <w:pPr>
              <w:tabs>
                <w:tab w:val="left" w:pos="-720"/>
                <w:tab w:val="left" w:pos="709"/>
                <w:tab w:val="right" w:pos="7229"/>
              </w:tabs>
              <w:suppressAutoHyphens/>
              <w:jc w:val="both"/>
              <w:rPr>
                <w:spacing w:val="-2"/>
              </w:rPr>
            </w:pPr>
            <w:r w:rsidRPr="003F4072">
              <w:rPr>
                <w:spacing w:val="-2"/>
              </w:rPr>
              <w:t>D</w:t>
            </w:r>
            <w:r>
              <w:rPr>
                <w:spacing w:val="-2"/>
              </w:rPr>
              <w:t>i</w:t>
            </w:r>
            <w:r w:rsidRPr="003F4072">
              <w:rPr>
                <w:spacing w:val="-2"/>
              </w:rPr>
              <w:t xml:space="preserve">rection </w:t>
            </w:r>
            <w:r>
              <w:rPr>
                <w:spacing w:val="-2"/>
              </w:rPr>
              <w:t>g</w:t>
            </w:r>
            <w:r w:rsidRPr="003F4072">
              <w:rPr>
                <w:spacing w:val="-2"/>
              </w:rPr>
              <w:t>énérale</w:t>
            </w:r>
          </w:p>
        </w:tc>
        <w:tc>
          <w:tcPr>
            <w:tcW w:w="1838" w:type="dxa"/>
            <w:vAlign w:val="center"/>
          </w:tcPr>
          <w:p w14:paraId="2C3FCF3E" w14:textId="74169B89" w:rsidR="0043280F" w:rsidRPr="003F4072" w:rsidRDefault="0043280F" w:rsidP="0043280F">
            <w:pPr>
              <w:tabs>
                <w:tab w:val="left" w:pos="709"/>
              </w:tabs>
              <w:ind w:right="170"/>
              <w:jc w:val="right"/>
              <w:rPr>
                <w:color w:val="000000"/>
                <w:szCs w:val="22"/>
              </w:rPr>
            </w:pPr>
            <w:r w:rsidRPr="00DF3AA5">
              <w:rPr>
                <w:color w:val="000000"/>
                <w:sz w:val="20"/>
                <w:szCs w:val="20"/>
              </w:rPr>
              <w:t xml:space="preserve"> </w:t>
            </w:r>
            <w:r>
              <w:rPr>
                <w:color w:val="000000"/>
                <w:sz w:val="20"/>
                <w:szCs w:val="20"/>
              </w:rPr>
              <w:t xml:space="preserve">206 761 </w:t>
            </w:r>
            <w:r w:rsidRPr="00DF3AA5">
              <w:rPr>
                <w:color w:val="000000"/>
                <w:sz w:val="20"/>
                <w:szCs w:val="20"/>
              </w:rPr>
              <w:t xml:space="preserve">$ </w:t>
            </w:r>
          </w:p>
        </w:tc>
      </w:tr>
      <w:tr w:rsidR="0043280F" w:rsidRPr="00FC0790" w14:paraId="375DD902" w14:textId="77777777" w:rsidTr="00E31870">
        <w:trPr>
          <w:trHeight w:val="107"/>
        </w:trPr>
        <w:tc>
          <w:tcPr>
            <w:tcW w:w="5386" w:type="dxa"/>
            <w:vAlign w:val="center"/>
          </w:tcPr>
          <w:p w14:paraId="0BB340E4" w14:textId="7BC7F45B" w:rsidR="0043280F" w:rsidRPr="00FC0790" w:rsidRDefault="0043280F" w:rsidP="0043280F">
            <w:pPr>
              <w:tabs>
                <w:tab w:val="left" w:pos="-720"/>
                <w:tab w:val="left" w:pos="709"/>
                <w:tab w:val="right" w:pos="7229"/>
              </w:tabs>
              <w:suppressAutoHyphens/>
              <w:jc w:val="both"/>
              <w:rPr>
                <w:spacing w:val="-2"/>
              </w:rPr>
            </w:pPr>
            <w:r w:rsidRPr="00AD1E0D">
              <w:rPr>
                <w:spacing w:val="-2"/>
              </w:rPr>
              <w:t>C</w:t>
            </w:r>
            <w:r>
              <w:rPr>
                <w:spacing w:val="-2"/>
              </w:rPr>
              <w:t>o</w:t>
            </w:r>
            <w:r w:rsidRPr="00AD1E0D">
              <w:rPr>
                <w:spacing w:val="-2"/>
              </w:rPr>
              <w:t xml:space="preserve">mptabilité </w:t>
            </w:r>
            <w:r>
              <w:rPr>
                <w:spacing w:val="-2"/>
              </w:rPr>
              <w:t>et</w:t>
            </w:r>
            <w:r w:rsidRPr="00AD1E0D">
              <w:rPr>
                <w:spacing w:val="-2"/>
              </w:rPr>
              <w:t xml:space="preserve"> </w:t>
            </w:r>
            <w:r>
              <w:rPr>
                <w:spacing w:val="-2"/>
              </w:rPr>
              <w:t>t</w:t>
            </w:r>
            <w:r w:rsidRPr="00AD1E0D">
              <w:rPr>
                <w:spacing w:val="-2"/>
              </w:rPr>
              <w:t>résorerie</w:t>
            </w:r>
          </w:p>
        </w:tc>
        <w:tc>
          <w:tcPr>
            <w:tcW w:w="1838" w:type="dxa"/>
            <w:vAlign w:val="center"/>
          </w:tcPr>
          <w:p w14:paraId="76CD26FE" w14:textId="677CCF89" w:rsidR="0043280F" w:rsidRPr="00AD1E0D" w:rsidRDefault="0043280F" w:rsidP="0043280F">
            <w:pPr>
              <w:tabs>
                <w:tab w:val="left" w:pos="709"/>
              </w:tabs>
              <w:ind w:right="170"/>
              <w:jc w:val="right"/>
              <w:rPr>
                <w:color w:val="000000"/>
                <w:szCs w:val="22"/>
              </w:rPr>
            </w:pPr>
            <w:r>
              <w:rPr>
                <w:color w:val="000000"/>
                <w:sz w:val="20"/>
                <w:szCs w:val="20"/>
              </w:rPr>
              <w:t xml:space="preserve">177 507 </w:t>
            </w:r>
            <w:r w:rsidRPr="00DF3AA5">
              <w:rPr>
                <w:color w:val="000000"/>
                <w:sz w:val="20"/>
                <w:szCs w:val="20"/>
              </w:rPr>
              <w:t xml:space="preserve">$ </w:t>
            </w:r>
          </w:p>
        </w:tc>
      </w:tr>
      <w:tr w:rsidR="0043280F" w:rsidRPr="00FC0790" w14:paraId="27A91E85" w14:textId="77777777" w:rsidTr="00E31870">
        <w:trPr>
          <w:trHeight w:val="121"/>
        </w:trPr>
        <w:tc>
          <w:tcPr>
            <w:tcW w:w="5386" w:type="dxa"/>
            <w:vAlign w:val="center"/>
          </w:tcPr>
          <w:p w14:paraId="4329D8F6" w14:textId="17F94F1C" w:rsidR="0043280F" w:rsidRPr="00FC0790" w:rsidRDefault="0043280F" w:rsidP="0043280F">
            <w:pPr>
              <w:tabs>
                <w:tab w:val="left" w:pos="-720"/>
                <w:tab w:val="left" w:pos="709"/>
                <w:tab w:val="right" w:pos="7229"/>
              </w:tabs>
              <w:suppressAutoHyphens/>
              <w:jc w:val="both"/>
              <w:rPr>
                <w:spacing w:val="-2"/>
              </w:rPr>
            </w:pPr>
            <w:r w:rsidRPr="00AD1E0D">
              <w:rPr>
                <w:spacing w:val="-2"/>
              </w:rPr>
              <w:t>G</w:t>
            </w:r>
            <w:r>
              <w:rPr>
                <w:spacing w:val="-2"/>
              </w:rPr>
              <w:t>e</w:t>
            </w:r>
            <w:r w:rsidRPr="00AD1E0D">
              <w:rPr>
                <w:spacing w:val="-2"/>
              </w:rPr>
              <w:t xml:space="preserve">stion </w:t>
            </w:r>
            <w:r>
              <w:rPr>
                <w:spacing w:val="-2"/>
              </w:rPr>
              <w:t>du</w:t>
            </w:r>
            <w:r w:rsidRPr="00AD1E0D">
              <w:rPr>
                <w:spacing w:val="-2"/>
              </w:rPr>
              <w:t xml:space="preserve"> </w:t>
            </w:r>
            <w:r>
              <w:rPr>
                <w:spacing w:val="-2"/>
              </w:rPr>
              <w:t>p</w:t>
            </w:r>
            <w:r w:rsidRPr="00AD1E0D">
              <w:rPr>
                <w:spacing w:val="-2"/>
              </w:rPr>
              <w:t>ersonnel</w:t>
            </w:r>
            <w:r>
              <w:rPr>
                <w:spacing w:val="-2"/>
              </w:rPr>
              <w:t xml:space="preserve"> et a</w:t>
            </w:r>
            <w:r w:rsidRPr="00AD1E0D">
              <w:rPr>
                <w:spacing w:val="-2"/>
              </w:rPr>
              <w:t xml:space="preserve">utres - </w:t>
            </w:r>
            <w:r>
              <w:rPr>
                <w:spacing w:val="-2"/>
              </w:rPr>
              <w:t>h</w:t>
            </w:r>
            <w:r w:rsidRPr="00AD1E0D">
              <w:rPr>
                <w:spacing w:val="-2"/>
              </w:rPr>
              <w:t xml:space="preserve">ôtel </w:t>
            </w:r>
            <w:r>
              <w:rPr>
                <w:spacing w:val="-2"/>
              </w:rPr>
              <w:t>de</w:t>
            </w:r>
            <w:r w:rsidRPr="00AD1E0D">
              <w:rPr>
                <w:spacing w:val="-2"/>
              </w:rPr>
              <w:t xml:space="preserve"> </w:t>
            </w:r>
            <w:r>
              <w:rPr>
                <w:spacing w:val="-2"/>
              </w:rPr>
              <w:t>la ville</w:t>
            </w:r>
          </w:p>
        </w:tc>
        <w:tc>
          <w:tcPr>
            <w:tcW w:w="1838" w:type="dxa"/>
            <w:vAlign w:val="center"/>
          </w:tcPr>
          <w:p w14:paraId="37753CC5" w14:textId="4447B624" w:rsidR="0043280F" w:rsidRPr="00AD1E0D" w:rsidRDefault="0043280F" w:rsidP="0043280F">
            <w:pPr>
              <w:tabs>
                <w:tab w:val="left" w:pos="709"/>
              </w:tabs>
              <w:ind w:right="170"/>
              <w:jc w:val="right"/>
              <w:rPr>
                <w:color w:val="000000"/>
                <w:szCs w:val="22"/>
              </w:rPr>
            </w:pPr>
            <w:r>
              <w:rPr>
                <w:color w:val="000000"/>
                <w:sz w:val="20"/>
                <w:szCs w:val="20"/>
              </w:rPr>
              <w:t>157 498</w:t>
            </w:r>
            <w:r w:rsidRPr="00DF3AA5">
              <w:rPr>
                <w:color w:val="000000"/>
                <w:sz w:val="20"/>
                <w:szCs w:val="20"/>
              </w:rPr>
              <w:t xml:space="preserve"> $ </w:t>
            </w:r>
          </w:p>
        </w:tc>
      </w:tr>
      <w:tr w:rsidR="002C40B4" w:rsidRPr="00FC0790" w14:paraId="34DA27BE" w14:textId="77777777" w:rsidTr="003D0B76">
        <w:trPr>
          <w:trHeight w:val="397"/>
        </w:trPr>
        <w:tc>
          <w:tcPr>
            <w:tcW w:w="5386" w:type="dxa"/>
            <w:shd w:val="clear" w:color="auto" w:fill="E9E7ED"/>
            <w:vAlign w:val="center"/>
          </w:tcPr>
          <w:p w14:paraId="5B686E56" w14:textId="7563DA7B" w:rsidR="002C40B4" w:rsidRPr="00AD1E0D" w:rsidRDefault="002C40B4" w:rsidP="00E31870">
            <w:pPr>
              <w:tabs>
                <w:tab w:val="left" w:pos="-720"/>
                <w:tab w:val="left" w:pos="709"/>
                <w:tab w:val="right" w:pos="7229"/>
              </w:tabs>
              <w:suppressAutoHyphens/>
              <w:jc w:val="right"/>
              <w:rPr>
                <w:b/>
                <w:bCs/>
                <w:spacing w:val="-2"/>
              </w:rPr>
            </w:pPr>
            <w:r w:rsidRPr="00AD1E0D">
              <w:rPr>
                <w:b/>
                <w:bCs/>
                <w:spacing w:val="-2"/>
              </w:rPr>
              <w:t>Total</w:t>
            </w:r>
            <w:r w:rsidR="00AD1E0D" w:rsidRPr="00AD1E0D">
              <w:rPr>
                <w:b/>
                <w:bCs/>
                <w:spacing w:val="-2"/>
              </w:rPr>
              <w:t>- Administration</w:t>
            </w:r>
          </w:p>
        </w:tc>
        <w:tc>
          <w:tcPr>
            <w:tcW w:w="1838" w:type="dxa"/>
            <w:shd w:val="clear" w:color="auto" w:fill="E9E7ED"/>
            <w:vAlign w:val="center"/>
          </w:tcPr>
          <w:p w14:paraId="505DAD9C" w14:textId="19B07B59" w:rsidR="002C40B4" w:rsidRPr="00AD1E0D" w:rsidRDefault="0043280F" w:rsidP="00E31870">
            <w:pPr>
              <w:tabs>
                <w:tab w:val="left" w:pos="709"/>
              </w:tabs>
              <w:ind w:right="0"/>
              <w:jc w:val="right"/>
              <w:rPr>
                <w:rFonts w:eastAsia="Times New Roman"/>
                <w:b/>
                <w:bCs/>
                <w:kern w:val="0"/>
                <w:szCs w:val="22"/>
                <w:u w:val="single"/>
                <w:lang w:eastAsia="fr-CA"/>
                <w14:ligatures w14:val="none"/>
              </w:rPr>
            </w:pPr>
            <w:r>
              <w:rPr>
                <w:b/>
                <w:bCs/>
                <w:sz w:val="20"/>
                <w:szCs w:val="20"/>
              </w:rPr>
              <w:t>635 484</w:t>
            </w:r>
            <w:r w:rsidRPr="00EE2BFB">
              <w:rPr>
                <w:b/>
                <w:bCs/>
                <w:sz w:val="20"/>
                <w:szCs w:val="20"/>
              </w:rPr>
              <w:t xml:space="preserve"> </w:t>
            </w:r>
            <w:r w:rsidR="00AD1E0D" w:rsidRPr="00AD1E0D">
              <w:rPr>
                <w:rFonts w:eastAsia="Times New Roman"/>
                <w:b/>
                <w:bCs/>
                <w:kern w:val="0"/>
                <w:szCs w:val="22"/>
                <w:u w:val="single"/>
                <w:lang w:eastAsia="fr-CA"/>
                <w14:ligatures w14:val="none"/>
              </w:rPr>
              <w:t xml:space="preserve">$ </w:t>
            </w:r>
          </w:p>
        </w:tc>
      </w:tr>
    </w:tbl>
    <w:p w14:paraId="30337758" w14:textId="77777777" w:rsidR="002C40B4" w:rsidRPr="00FC0790" w:rsidRDefault="002C40B4" w:rsidP="00E31870">
      <w:pPr>
        <w:tabs>
          <w:tab w:val="left" w:pos="-720"/>
          <w:tab w:val="left" w:pos="709"/>
          <w:tab w:val="right" w:pos="7229"/>
        </w:tabs>
        <w:suppressAutoHyphens/>
        <w:ind w:left="1134"/>
        <w:jc w:val="both"/>
        <w:rPr>
          <w:spacing w:val="-2"/>
          <w:u w:val="single"/>
        </w:rPr>
      </w:pPr>
    </w:p>
    <w:tbl>
      <w:tblPr>
        <w:tblStyle w:val="Grilledutableau"/>
        <w:tblW w:w="0" w:type="auto"/>
        <w:tblInd w:w="421" w:type="dxa"/>
        <w:tblLook w:val="04A0" w:firstRow="1" w:lastRow="0" w:firstColumn="1" w:lastColumn="0" w:noHBand="0" w:noVBand="1"/>
      </w:tblPr>
      <w:tblGrid>
        <w:gridCol w:w="5386"/>
        <w:gridCol w:w="1838"/>
      </w:tblGrid>
      <w:tr w:rsidR="002C40B4" w:rsidRPr="00FC0790" w14:paraId="71238BE7" w14:textId="77777777" w:rsidTr="00743FFE">
        <w:trPr>
          <w:trHeight w:val="531"/>
        </w:trPr>
        <w:tc>
          <w:tcPr>
            <w:tcW w:w="7224" w:type="dxa"/>
            <w:gridSpan w:val="2"/>
            <w:shd w:val="clear" w:color="auto" w:fill="EEEFFC"/>
            <w:vAlign w:val="center"/>
          </w:tcPr>
          <w:p w14:paraId="41764435" w14:textId="073937D0" w:rsidR="002C40B4" w:rsidRPr="00BE4137" w:rsidRDefault="002C40B4" w:rsidP="00E31870">
            <w:pPr>
              <w:tabs>
                <w:tab w:val="left" w:pos="-720"/>
                <w:tab w:val="left" w:pos="709"/>
                <w:tab w:val="right" w:pos="6096"/>
                <w:tab w:val="right" w:pos="7229"/>
              </w:tabs>
              <w:suppressAutoHyphens/>
              <w:ind w:left="1134"/>
              <w:rPr>
                <w:b/>
                <w:bCs/>
                <w:spacing w:val="-2"/>
              </w:rPr>
            </w:pPr>
            <w:r w:rsidRPr="00BE4137">
              <w:rPr>
                <w:b/>
                <w:bCs/>
                <w:spacing w:val="-2"/>
              </w:rPr>
              <w:t xml:space="preserve">                   Sécurité publique</w:t>
            </w:r>
          </w:p>
        </w:tc>
      </w:tr>
      <w:tr w:rsidR="0043280F" w:rsidRPr="00FC0790" w14:paraId="5BEDE9B0" w14:textId="77777777" w:rsidTr="00E31870">
        <w:tc>
          <w:tcPr>
            <w:tcW w:w="5386" w:type="dxa"/>
            <w:vAlign w:val="center"/>
          </w:tcPr>
          <w:p w14:paraId="7BBB1746" w14:textId="237CC05E" w:rsidR="0043280F" w:rsidRPr="00FC0790" w:rsidRDefault="0043280F" w:rsidP="0043280F">
            <w:pPr>
              <w:tabs>
                <w:tab w:val="left" w:pos="-720"/>
                <w:tab w:val="left" w:pos="709"/>
                <w:tab w:val="right" w:pos="7229"/>
              </w:tabs>
              <w:suppressAutoHyphens/>
              <w:jc w:val="both"/>
              <w:rPr>
                <w:spacing w:val="-2"/>
                <w:u w:val="single"/>
              </w:rPr>
            </w:pPr>
            <w:r w:rsidRPr="00FC0790">
              <w:rPr>
                <w:spacing w:val="-2"/>
              </w:rPr>
              <w:t xml:space="preserve">Sécurité </w:t>
            </w:r>
            <w:r>
              <w:rPr>
                <w:spacing w:val="-2"/>
              </w:rPr>
              <w:t xml:space="preserve">de </w:t>
            </w:r>
            <w:r w:rsidRPr="00FC0790">
              <w:rPr>
                <w:spacing w:val="-2"/>
              </w:rPr>
              <w:t>polic</w:t>
            </w:r>
            <w:r>
              <w:rPr>
                <w:spacing w:val="-2"/>
              </w:rPr>
              <w:t>e (q</w:t>
            </w:r>
            <w:r w:rsidRPr="00BE4137">
              <w:rPr>
                <w:spacing w:val="-2"/>
              </w:rPr>
              <w:t>uote-p</w:t>
            </w:r>
            <w:r>
              <w:rPr>
                <w:spacing w:val="-2"/>
              </w:rPr>
              <w:t>a</w:t>
            </w:r>
            <w:r w:rsidRPr="00BE4137">
              <w:rPr>
                <w:spacing w:val="-2"/>
              </w:rPr>
              <w:t>rt</w:t>
            </w:r>
            <w:r>
              <w:rPr>
                <w:spacing w:val="-2"/>
              </w:rPr>
              <w:t>)</w:t>
            </w:r>
            <w:r w:rsidRPr="00FC0790">
              <w:rPr>
                <w:spacing w:val="-2"/>
              </w:rPr>
              <w:t xml:space="preserve">                           </w:t>
            </w:r>
          </w:p>
        </w:tc>
        <w:tc>
          <w:tcPr>
            <w:tcW w:w="1838" w:type="dxa"/>
            <w:vAlign w:val="center"/>
          </w:tcPr>
          <w:p w14:paraId="5378CA18" w14:textId="29FB82C1" w:rsidR="0043280F" w:rsidRPr="00BE4137" w:rsidRDefault="0043280F" w:rsidP="0043280F">
            <w:pPr>
              <w:tabs>
                <w:tab w:val="left" w:pos="709"/>
              </w:tabs>
              <w:ind w:right="170"/>
              <w:jc w:val="right"/>
              <w:rPr>
                <w:color w:val="000000"/>
                <w:szCs w:val="22"/>
              </w:rPr>
            </w:pPr>
            <w:r w:rsidRPr="0043280F">
              <w:rPr>
                <w:color w:val="000000"/>
                <w:szCs w:val="22"/>
              </w:rPr>
              <w:t xml:space="preserve">58 752 $ </w:t>
            </w:r>
          </w:p>
        </w:tc>
      </w:tr>
      <w:tr w:rsidR="0043280F" w:rsidRPr="00FC0790" w14:paraId="77CF7392" w14:textId="77777777" w:rsidTr="00E31870">
        <w:tc>
          <w:tcPr>
            <w:tcW w:w="5386" w:type="dxa"/>
            <w:vAlign w:val="center"/>
          </w:tcPr>
          <w:p w14:paraId="512ADF27" w14:textId="739FE313" w:rsidR="0043280F" w:rsidRPr="00FC0790" w:rsidRDefault="0043280F" w:rsidP="0043280F">
            <w:pPr>
              <w:tabs>
                <w:tab w:val="left" w:pos="-720"/>
                <w:tab w:val="left" w:pos="709"/>
                <w:tab w:val="right" w:pos="7229"/>
              </w:tabs>
              <w:suppressAutoHyphens/>
              <w:jc w:val="both"/>
              <w:rPr>
                <w:spacing w:val="-2"/>
                <w:u w:val="single"/>
              </w:rPr>
            </w:pPr>
            <w:r w:rsidRPr="00BE4137">
              <w:rPr>
                <w:spacing w:val="-2"/>
              </w:rPr>
              <w:t>P</w:t>
            </w:r>
            <w:r>
              <w:rPr>
                <w:spacing w:val="-2"/>
              </w:rPr>
              <w:t>r</w:t>
            </w:r>
            <w:r w:rsidRPr="00BE4137">
              <w:rPr>
                <w:spacing w:val="-2"/>
              </w:rPr>
              <w:t xml:space="preserve">otection </w:t>
            </w:r>
            <w:r>
              <w:rPr>
                <w:spacing w:val="-2"/>
              </w:rPr>
              <w:t>c</w:t>
            </w:r>
            <w:r w:rsidRPr="00BE4137">
              <w:rPr>
                <w:spacing w:val="-2"/>
              </w:rPr>
              <w:t xml:space="preserve">ontre </w:t>
            </w:r>
            <w:r>
              <w:rPr>
                <w:spacing w:val="-2"/>
              </w:rPr>
              <w:t>l</w:t>
            </w:r>
            <w:r w:rsidRPr="00BE4137">
              <w:rPr>
                <w:spacing w:val="-2"/>
              </w:rPr>
              <w:t>’incendie</w:t>
            </w:r>
          </w:p>
        </w:tc>
        <w:tc>
          <w:tcPr>
            <w:tcW w:w="1838" w:type="dxa"/>
            <w:vAlign w:val="center"/>
          </w:tcPr>
          <w:p w14:paraId="74BFA951" w14:textId="4DA5011E" w:rsidR="0043280F" w:rsidRPr="00BE4137" w:rsidRDefault="0043280F" w:rsidP="0043280F">
            <w:pPr>
              <w:tabs>
                <w:tab w:val="left" w:pos="709"/>
              </w:tabs>
              <w:ind w:right="170"/>
              <w:jc w:val="right"/>
              <w:rPr>
                <w:color w:val="000000"/>
                <w:szCs w:val="22"/>
              </w:rPr>
            </w:pPr>
            <w:r w:rsidRPr="0043280F">
              <w:rPr>
                <w:color w:val="000000"/>
                <w:szCs w:val="22"/>
              </w:rPr>
              <w:t xml:space="preserve">375 092 $ </w:t>
            </w:r>
          </w:p>
        </w:tc>
      </w:tr>
      <w:tr w:rsidR="0043280F" w:rsidRPr="00FC0790" w14:paraId="3677597F" w14:textId="77777777" w:rsidTr="00E31870">
        <w:tc>
          <w:tcPr>
            <w:tcW w:w="5386" w:type="dxa"/>
            <w:vAlign w:val="center"/>
          </w:tcPr>
          <w:p w14:paraId="6C919EA6" w14:textId="477F221E" w:rsidR="0043280F" w:rsidRPr="00FC0790" w:rsidRDefault="0043280F" w:rsidP="0043280F">
            <w:pPr>
              <w:tabs>
                <w:tab w:val="left" w:pos="-720"/>
                <w:tab w:val="left" w:pos="709"/>
                <w:tab w:val="right" w:pos="7229"/>
              </w:tabs>
              <w:suppressAutoHyphens/>
              <w:jc w:val="both"/>
              <w:rPr>
                <w:spacing w:val="-2"/>
                <w:u w:val="single"/>
              </w:rPr>
            </w:pPr>
            <w:r w:rsidRPr="00BE4137">
              <w:rPr>
                <w:spacing w:val="-2"/>
              </w:rPr>
              <w:t>P</w:t>
            </w:r>
            <w:r>
              <w:rPr>
                <w:spacing w:val="-2"/>
              </w:rPr>
              <w:t>r</w:t>
            </w:r>
            <w:r w:rsidRPr="00BE4137">
              <w:rPr>
                <w:spacing w:val="-2"/>
              </w:rPr>
              <w:t xml:space="preserve">otection </w:t>
            </w:r>
            <w:r>
              <w:rPr>
                <w:spacing w:val="-2"/>
              </w:rPr>
              <w:t>c</w:t>
            </w:r>
            <w:r w:rsidRPr="00BE4137">
              <w:rPr>
                <w:spacing w:val="-2"/>
              </w:rPr>
              <w:t>ivile</w:t>
            </w:r>
            <w:r>
              <w:rPr>
                <w:spacing w:val="-2"/>
              </w:rPr>
              <w:t xml:space="preserve"> et autres</w:t>
            </w:r>
          </w:p>
        </w:tc>
        <w:tc>
          <w:tcPr>
            <w:tcW w:w="1838" w:type="dxa"/>
            <w:vAlign w:val="center"/>
          </w:tcPr>
          <w:p w14:paraId="298034D3" w14:textId="0B4C7FC6" w:rsidR="0043280F" w:rsidRPr="00BE4137" w:rsidRDefault="0043280F" w:rsidP="0043280F">
            <w:pPr>
              <w:tabs>
                <w:tab w:val="left" w:pos="709"/>
              </w:tabs>
              <w:ind w:right="170"/>
              <w:jc w:val="right"/>
              <w:rPr>
                <w:color w:val="000000"/>
                <w:szCs w:val="22"/>
              </w:rPr>
            </w:pPr>
            <w:r w:rsidRPr="0043280F">
              <w:rPr>
                <w:color w:val="000000"/>
                <w:szCs w:val="22"/>
              </w:rPr>
              <w:t xml:space="preserve">11 300 $ </w:t>
            </w:r>
          </w:p>
        </w:tc>
      </w:tr>
      <w:tr w:rsidR="002C40B4" w:rsidRPr="00FC0790" w14:paraId="46B1F1F3" w14:textId="77777777" w:rsidTr="003D0B76">
        <w:trPr>
          <w:trHeight w:val="423"/>
        </w:trPr>
        <w:tc>
          <w:tcPr>
            <w:tcW w:w="5386" w:type="dxa"/>
            <w:shd w:val="clear" w:color="auto" w:fill="E9E7ED"/>
            <w:vAlign w:val="center"/>
          </w:tcPr>
          <w:p w14:paraId="1BB1249F" w14:textId="36BBF174" w:rsidR="002C40B4" w:rsidRPr="00FC0790" w:rsidRDefault="002C40B4" w:rsidP="00E31870">
            <w:pPr>
              <w:tabs>
                <w:tab w:val="left" w:pos="-720"/>
                <w:tab w:val="left" w:pos="709"/>
                <w:tab w:val="right" w:pos="7229"/>
              </w:tabs>
              <w:suppressAutoHyphens/>
              <w:jc w:val="right"/>
              <w:rPr>
                <w:b/>
                <w:bCs/>
                <w:spacing w:val="-2"/>
              </w:rPr>
            </w:pPr>
            <w:r w:rsidRPr="00FC0790">
              <w:rPr>
                <w:b/>
                <w:bCs/>
                <w:spacing w:val="-2"/>
              </w:rPr>
              <w:t>Total</w:t>
            </w:r>
            <w:r w:rsidR="00E14613">
              <w:rPr>
                <w:b/>
                <w:bCs/>
                <w:spacing w:val="-2"/>
              </w:rPr>
              <w:t xml:space="preserve"> - </w:t>
            </w:r>
            <w:r w:rsidR="00E14613" w:rsidRPr="00BE4137">
              <w:rPr>
                <w:b/>
                <w:bCs/>
                <w:spacing w:val="-2"/>
              </w:rPr>
              <w:t>Sécurité publique</w:t>
            </w:r>
          </w:p>
        </w:tc>
        <w:tc>
          <w:tcPr>
            <w:tcW w:w="1838" w:type="dxa"/>
            <w:shd w:val="clear" w:color="auto" w:fill="E9E7ED"/>
            <w:vAlign w:val="center"/>
          </w:tcPr>
          <w:p w14:paraId="75D6A62D" w14:textId="3BD3E5DE" w:rsidR="002C40B4" w:rsidRPr="00BE4137" w:rsidRDefault="0043280F" w:rsidP="00E31870">
            <w:pPr>
              <w:tabs>
                <w:tab w:val="left" w:pos="709"/>
              </w:tabs>
              <w:ind w:right="0"/>
              <w:jc w:val="right"/>
              <w:rPr>
                <w:rFonts w:eastAsia="Times New Roman"/>
                <w:b/>
                <w:bCs/>
                <w:kern w:val="0"/>
                <w:szCs w:val="22"/>
                <w:u w:val="single"/>
                <w:lang w:eastAsia="fr-CA"/>
                <w14:ligatures w14:val="none"/>
              </w:rPr>
            </w:pPr>
            <w:r w:rsidRPr="00010F93">
              <w:rPr>
                <w:rFonts w:eastAsia="Times New Roman"/>
                <w:b/>
                <w:bCs/>
                <w:kern w:val="0"/>
                <w:szCs w:val="22"/>
                <w:u w:val="single"/>
                <w:lang w:eastAsia="fr-CA"/>
                <w14:ligatures w14:val="none"/>
              </w:rPr>
              <w:t>445 144 $</w:t>
            </w:r>
          </w:p>
        </w:tc>
      </w:tr>
    </w:tbl>
    <w:p w14:paraId="089C5D48" w14:textId="77777777" w:rsidR="009165BD" w:rsidRPr="00FC0790" w:rsidRDefault="009165BD" w:rsidP="002C40B4">
      <w:pPr>
        <w:tabs>
          <w:tab w:val="left" w:pos="-720"/>
          <w:tab w:val="right" w:pos="7229"/>
        </w:tabs>
        <w:suppressAutoHyphens/>
        <w:ind w:left="1134"/>
        <w:jc w:val="both"/>
        <w:rPr>
          <w:spacing w:val="-2"/>
          <w:u w:val="single"/>
        </w:rPr>
      </w:pPr>
    </w:p>
    <w:tbl>
      <w:tblPr>
        <w:tblStyle w:val="Grilledutableau"/>
        <w:tblW w:w="0" w:type="auto"/>
        <w:tblInd w:w="421" w:type="dxa"/>
        <w:tblLook w:val="04A0" w:firstRow="1" w:lastRow="0" w:firstColumn="1" w:lastColumn="0" w:noHBand="0" w:noVBand="1"/>
      </w:tblPr>
      <w:tblGrid>
        <w:gridCol w:w="5546"/>
        <w:gridCol w:w="1701"/>
      </w:tblGrid>
      <w:tr w:rsidR="002C40B4" w:rsidRPr="00FC0790" w14:paraId="32D96A60" w14:textId="77777777" w:rsidTr="00743FFE">
        <w:trPr>
          <w:trHeight w:val="415"/>
        </w:trPr>
        <w:tc>
          <w:tcPr>
            <w:tcW w:w="7247" w:type="dxa"/>
            <w:gridSpan w:val="2"/>
            <w:shd w:val="clear" w:color="auto" w:fill="EEEFFC"/>
            <w:vAlign w:val="center"/>
          </w:tcPr>
          <w:p w14:paraId="7D72A964" w14:textId="613A6571" w:rsidR="002C40B4" w:rsidRPr="00E14613" w:rsidRDefault="002C40B4" w:rsidP="00B35ACB">
            <w:pPr>
              <w:tabs>
                <w:tab w:val="left" w:pos="-720"/>
                <w:tab w:val="right" w:pos="6096"/>
                <w:tab w:val="right" w:pos="7229"/>
              </w:tabs>
              <w:suppressAutoHyphens/>
              <w:jc w:val="center"/>
              <w:rPr>
                <w:b/>
                <w:bCs/>
                <w:spacing w:val="-2"/>
              </w:rPr>
            </w:pPr>
            <w:r w:rsidRPr="00E14613">
              <w:rPr>
                <w:b/>
                <w:bCs/>
                <w:spacing w:val="-2"/>
              </w:rPr>
              <w:t>Transport</w:t>
            </w:r>
          </w:p>
        </w:tc>
      </w:tr>
      <w:tr w:rsidR="0043280F" w:rsidRPr="00FC0790" w14:paraId="5F29C512" w14:textId="77777777" w:rsidTr="00C16F1A">
        <w:trPr>
          <w:trHeight w:val="278"/>
        </w:trPr>
        <w:tc>
          <w:tcPr>
            <w:tcW w:w="5546" w:type="dxa"/>
            <w:vAlign w:val="center"/>
          </w:tcPr>
          <w:p w14:paraId="59D2A0E4" w14:textId="77777777" w:rsidR="0043280F" w:rsidRPr="00FC0790" w:rsidRDefault="0043280F" w:rsidP="0043280F">
            <w:pPr>
              <w:tabs>
                <w:tab w:val="left" w:pos="-720"/>
                <w:tab w:val="right" w:pos="7229"/>
              </w:tabs>
              <w:suppressAutoHyphens/>
              <w:jc w:val="both"/>
              <w:rPr>
                <w:spacing w:val="-2"/>
                <w:u w:val="single"/>
              </w:rPr>
            </w:pPr>
            <w:r w:rsidRPr="00FC0790">
              <w:rPr>
                <w:spacing w:val="-2"/>
              </w:rPr>
              <w:t>Voirie municipale</w:t>
            </w:r>
          </w:p>
        </w:tc>
        <w:tc>
          <w:tcPr>
            <w:tcW w:w="1701" w:type="dxa"/>
            <w:vAlign w:val="center"/>
          </w:tcPr>
          <w:p w14:paraId="007337A1" w14:textId="38A82973" w:rsidR="0043280F" w:rsidRPr="009165BD" w:rsidRDefault="0043280F" w:rsidP="0043280F">
            <w:pPr>
              <w:tabs>
                <w:tab w:val="left" w:pos="709"/>
              </w:tabs>
              <w:ind w:right="170"/>
              <w:jc w:val="right"/>
              <w:rPr>
                <w:color w:val="000000"/>
                <w:szCs w:val="22"/>
              </w:rPr>
            </w:pPr>
            <w:r w:rsidRPr="0043280F">
              <w:rPr>
                <w:color w:val="000000"/>
                <w:szCs w:val="22"/>
              </w:rPr>
              <w:t xml:space="preserve">219 127 $ </w:t>
            </w:r>
          </w:p>
        </w:tc>
      </w:tr>
      <w:tr w:rsidR="0043280F" w:rsidRPr="00FC0790" w14:paraId="53A2AFDF" w14:textId="77777777" w:rsidTr="00C16F1A">
        <w:trPr>
          <w:trHeight w:val="266"/>
        </w:trPr>
        <w:tc>
          <w:tcPr>
            <w:tcW w:w="5546" w:type="dxa"/>
            <w:vAlign w:val="center"/>
          </w:tcPr>
          <w:p w14:paraId="607A3C79" w14:textId="77777777" w:rsidR="0043280F" w:rsidRPr="00FC0790" w:rsidRDefault="0043280F" w:rsidP="0043280F">
            <w:pPr>
              <w:tabs>
                <w:tab w:val="left" w:pos="-720"/>
                <w:tab w:val="right" w:pos="7229"/>
              </w:tabs>
              <w:suppressAutoHyphens/>
              <w:jc w:val="both"/>
              <w:rPr>
                <w:spacing w:val="-2"/>
                <w:u w:val="single"/>
              </w:rPr>
            </w:pPr>
            <w:r w:rsidRPr="00FC0790">
              <w:rPr>
                <w:spacing w:val="-2"/>
              </w:rPr>
              <w:t>Enlèvement de la neige</w:t>
            </w:r>
          </w:p>
        </w:tc>
        <w:tc>
          <w:tcPr>
            <w:tcW w:w="1701" w:type="dxa"/>
            <w:vAlign w:val="center"/>
          </w:tcPr>
          <w:p w14:paraId="4C6ED9B4" w14:textId="21897E98" w:rsidR="0043280F" w:rsidRPr="009165BD" w:rsidRDefault="0043280F" w:rsidP="0043280F">
            <w:pPr>
              <w:tabs>
                <w:tab w:val="left" w:pos="709"/>
              </w:tabs>
              <w:ind w:right="170"/>
              <w:jc w:val="right"/>
              <w:rPr>
                <w:color w:val="000000"/>
                <w:szCs w:val="22"/>
              </w:rPr>
            </w:pPr>
            <w:r w:rsidRPr="0043280F">
              <w:rPr>
                <w:color w:val="000000"/>
                <w:szCs w:val="22"/>
              </w:rPr>
              <w:t>195 251 $</w:t>
            </w:r>
          </w:p>
        </w:tc>
      </w:tr>
      <w:tr w:rsidR="0043280F" w:rsidRPr="00FC0790" w14:paraId="48D1916F" w14:textId="77777777" w:rsidTr="00C16F1A">
        <w:trPr>
          <w:trHeight w:val="278"/>
        </w:trPr>
        <w:tc>
          <w:tcPr>
            <w:tcW w:w="5546" w:type="dxa"/>
            <w:vAlign w:val="center"/>
          </w:tcPr>
          <w:p w14:paraId="2341E3EB" w14:textId="190C8C24" w:rsidR="0043280F" w:rsidRPr="00FC0790" w:rsidRDefault="0043280F" w:rsidP="0043280F">
            <w:pPr>
              <w:tabs>
                <w:tab w:val="left" w:pos="-720"/>
                <w:tab w:val="right" w:pos="7229"/>
              </w:tabs>
              <w:suppressAutoHyphens/>
              <w:jc w:val="both"/>
              <w:rPr>
                <w:spacing w:val="-2"/>
                <w:u w:val="single"/>
              </w:rPr>
            </w:pPr>
            <w:r w:rsidRPr="00FC0790">
              <w:rPr>
                <w:spacing w:val="-2"/>
              </w:rPr>
              <w:t xml:space="preserve">Éclairage </w:t>
            </w:r>
            <w:r>
              <w:rPr>
                <w:spacing w:val="-2"/>
              </w:rPr>
              <w:t>des rues</w:t>
            </w:r>
            <w:r w:rsidRPr="00FC0790">
              <w:rPr>
                <w:spacing w:val="-2"/>
              </w:rPr>
              <w:t xml:space="preserve"> </w:t>
            </w:r>
            <w:r>
              <w:rPr>
                <w:spacing w:val="-2"/>
              </w:rPr>
              <w:t>et c</w:t>
            </w:r>
            <w:r w:rsidRPr="00FC0790">
              <w:rPr>
                <w:spacing w:val="-2"/>
              </w:rPr>
              <w:t>irculation</w:t>
            </w:r>
          </w:p>
        </w:tc>
        <w:tc>
          <w:tcPr>
            <w:tcW w:w="1701" w:type="dxa"/>
            <w:vAlign w:val="center"/>
          </w:tcPr>
          <w:p w14:paraId="31D1630C" w14:textId="18BB4951" w:rsidR="0043280F" w:rsidRPr="009165BD" w:rsidRDefault="0043280F" w:rsidP="0043280F">
            <w:pPr>
              <w:tabs>
                <w:tab w:val="left" w:pos="709"/>
              </w:tabs>
              <w:ind w:right="170"/>
              <w:jc w:val="right"/>
              <w:rPr>
                <w:color w:val="000000"/>
                <w:szCs w:val="22"/>
              </w:rPr>
            </w:pPr>
            <w:r w:rsidRPr="0043280F">
              <w:rPr>
                <w:color w:val="000000"/>
                <w:szCs w:val="22"/>
              </w:rPr>
              <w:t xml:space="preserve">  12 000 $</w:t>
            </w:r>
          </w:p>
        </w:tc>
      </w:tr>
      <w:tr w:rsidR="002C40B4" w:rsidRPr="00FC0790" w14:paraId="43B7868C" w14:textId="77777777" w:rsidTr="003D0B76">
        <w:trPr>
          <w:trHeight w:val="394"/>
        </w:trPr>
        <w:tc>
          <w:tcPr>
            <w:tcW w:w="5546" w:type="dxa"/>
            <w:shd w:val="clear" w:color="auto" w:fill="E9E7ED"/>
            <w:vAlign w:val="center"/>
          </w:tcPr>
          <w:p w14:paraId="1B149672" w14:textId="7251EA44" w:rsidR="002C40B4" w:rsidRPr="001955D0" w:rsidRDefault="002C40B4" w:rsidP="004B11C2">
            <w:pPr>
              <w:tabs>
                <w:tab w:val="left" w:pos="-720"/>
                <w:tab w:val="right" w:pos="7229"/>
              </w:tabs>
              <w:suppressAutoHyphens/>
              <w:jc w:val="right"/>
              <w:rPr>
                <w:b/>
                <w:bCs/>
                <w:spacing w:val="-2"/>
              </w:rPr>
            </w:pPr>
            <w:r w:rsidRPr="001955D0">
              <w:rPr>
                <w:b/>
                <w:bCs/>
                <w:spacing w:val="-2"/>
              </w:rPr>
              <w:t>Total</w:t>
            </w:r>
            <w:r w:rsidR="00E14613">
              <w:rPr>
                <w:b/>
                <w:bCs/>
                <w:spacing w:val="-2"/>
              </w:rPr>
              <w:t xml:space="preserve"> - </w:t>
            </w:r>
            <w:r w:rsidR="00E14613" w:rsidRPr="00E14613">
              <w:rPr>
                <w:b/>
                <w:bCs/>
                <w:spacing w:val="-2"/>
              </w:rPr>
              <w:t>Transport</w:t>
            </w:r>
          </w:p>
        </w:tc>
        <w:tc>
          <w:tcPr>
            <w:tcW w:w="1701" w:type="dxa"/>
            <w:shd w:val="clear" w:color="auto" w:fill="E9E7ED"/>
            <w:vAlign w:val="center"/>
          </w:tcPr>
          <w:p w14:paraId="7FDC5BB7" w14:textId="3453AB4F" w:rsidR="002C40B4" w:rsidRPr="009165BD" w:rsidRDefault="0043280F" w:rsidP="009165BD">
            <w:pPr>
              <w:ind w:right="0"/>
              <w:jc w:val="right"/>
              <w:rPr>
                <w:rFonts w:eastAsia="Times New Roman"/>
                <w:b/>
                <w:bCs/>
                <w:kern w:val="0"/>
                <w:szCs w:val="22"/>
                <w:u w:val="single"/>
                <w:lang w:eastAsia="fr-CA"/>
                <w14:ligatures w14:val="none"/>
              </w:rPr>
            </w:pPr>
            <w:r w:rsidRPr="00010F93">
              <w:rPr>
                <w:rFonts w:eastAsia="Times New Roman"/>
                <w:b/>
                <w:bCs/>
                <w:kern w:val="0"/>
                <w:szCs w:val="22"/>
                <w:u w:val="single"/>
                <w:lang w:eastAsia="fr-CA"/>
                <w14:ligatures w14:val="none"/>
              </w:rPr>
              <w:t>426 378 $</w:t>
            </w:r>
          </w:p>
        </w:tc>
      </w:tr>
    </w:tbl>
    <w:p w14:paraId="72B1877E" w14:textId="77777777" w:rsidR="002C40B4" w:rsidRPr="00FC0790" w:rsidRDefault="002C40B4" w:rsidP="004B11C2">
      <w:pPr>
        <w:tabs>
          <w:tab w:val="left" w:pos="-720"/>
          <w:tab w:val="right" w:pos="7229"/>
        </w:tabs>
        <w:suppressAutoHyphens/>
        <w:jc w:val="both"/>
        <w:rPr>
          <w:spacing w:val="-2"/>
          <w:u w:val="single"/>
        </w:rPr>
      </w:pPr>
    </w:p>
    <w:tbl>
      <w:tblPr>
        <w:tblStyle w:val="Grilledutableau"/>
        <w:tblW w:w="0" w:type="auto"/>
        <w:tblInd w:w="421" w:type="dxa"/>
        <w:tblLook w:val="04A0" w:firstRow="1" w:lastRow="0" w:firstColumn="1" w:lastColumn="0" w:noHBand="0" w:noVBand="1"/>
      </w:tblPr>
      <w:tblGrid>
        <w:gridCol w:w="5528"/>
        <w:gridCol w:w="1696"/>
      </w:tblGrid>
      <w:tr w:rsidR="002C40B4" w:rsidRPr="00FC0790" w14:paraId="04D9CB93" w14:textId="77777777" w:rsidTr="00743FFE">
        <w:trPr>
          <w:trHeight w:val="385"/>
        </w:trPr>
        <w:tc>
          <w:tcPr>
            <w:tcW w:w="7224" w:type="dxa"/>
            <w:gridSpan w:val="2"/>
            <w:shd w:val="clear" w:color="auto" w:fill="EEEFFC"/>
            <w:vAlign w:val="center"/>
          </w:tcPr>
          <w:p w14:paraId="1FA7D66D" w14:textId="2EFAA937" w:rsidR="002C40B4" w:rsidRPr="00E14613" w:rsidRDefault="002C40B4" w:rsidP="00B35ACB">
            <w:pPr>
              <w:tabs>
                <w:tab w:val="left" w:pos="-720"/>
                <w:tab w:val="right" w:pos="7229"/>
              </w:tabs>
              <w:suppressAutoHyphens/>
              <w:jc w:val="center"/>
              <w:rPr>
                <w:b/>
                <w:bCs/>
                <w:spacing w:val="-2"/>
              </w:rPr>
            </w:pPr>
            <w:r w:rsidRPr="00E14613">
              <w:rPr>
                <w:b/>
                <w:bCs/>
                <w:spacing w:val="-2"/>
              </w:rPr>
              <w:t>Hygiène du milieu</w:t>
            </w:r>
          </w:p>
        </w:tc>
      </w:tr>
      <w:tr w:rsidR="0043280F" w:rsidRPr="00FC0790" w14:paraId="5080C323" w14:textId="77777777" w:rsidTr="000F2249">
        <w:tc>
          <w:tcPr>
            <w:tcW w:w="5528" w:type="dxa"/>
            <w:vAlign w:val="center"/>
          </w:tcPr>
          <w:p w14:paraId="32636DD1" w14:textId="1093FC0A" w:rsidR="0043280F" w:rsidRPr="00FC0790" w:rsidRDefault="0043280F" w:rsidP="0043280F">
            <w:pPr>
              <w:tabs>
                <w:tab w:val="left" w:pos="-720"/>
                <w:tab w:val="right" w:pos="7229"/>
              </w:tabs>
              <w:suppressAutoHyphens/>
              <w:jc w:val="both"/>
              <w:rPr>
                <w:spacing w:val="-2"/>
                <w:u w:val="single"/>
              </w:rPr>
            </w:pPr>
            <w:r>
              <w:rPr>
                <w:spacing w:val="-2"/>
              </w:rPr>
              <w:t>Usine de</w:t>
            </w:r>
            <w:r w:rsidRPr="00FC0790">
              <w:rPr>
                <w:spacing w:val="-2"/>
              </w:rPr>
              <w:t xml:space="preserve"> traitement de l’eau</w:t>
            </w:r>
          </w:p>
        </w:tc>
        <w:tc>
          <w:tcPr>
            <w:tcW w:w="1696" w:type="dxa"/>
            <w:vAlign w:val="center"/>
          </w:tcPr>
          <w:p w14:paraId="2B78B33C" w14:textId="03725EB8" w:rsidR="0043280F" w:rsidRPr="00310B37" w:rsidRDefault="0043280F" w:rsidP="0043280F">
            <w:pPr>
              <w:tabs>
                <w:tab w:val="left" w:pos="709"/>
              </w:tabs>
              <w:ind w:right="170"/>
              <w:jc w:val="right"/>
              <w:rPr>
                <w:color w:val="000000"/>
                <w:szCs w:val="22"/>
              </w:rPr>
            </w:pPr>
            <w:r w:rsidRPr="0043280F">
              <w:rPr>
                <w:color w:val="000000"/>
                <w:szCs w:val="22"/>
              </w:rPr>
              <w:t xml:space="preserve">172 086 $ </w:t>
            </w:r>
          </w:p>
        </w:tc>
      </w:tr>
      <w:tr w:rsidR="0043280F" w:rsidRPr="00FC0790" w14:paraId="0092F286" w14:textId="77777777" w:rsidTr="000F2249">
        <w:tc>
          <w:tcPr>
            <w:tcW w:w="5528" w:type="dxa"/>
            <w:vAlign w:val="center"/>
          </w:tcPr>
          <w:p w14:paraId="76CAF459" w14:textId="26C49769" w:rsidR="0043280F" w:rsidRPr="00FC0790" w:rsidRDefault="0043280F" w:rsidP="0043280F">
            <w:pPr>
              <w:tabs>
                <w:tab w:val="left" w:pos="-720"/>
                <w:tab w:val="right" w:pos="7229"/>
              </w:tabs>
              <w:suppressAutoHyphens/>
              <w:jc w:val="both"/>
              <w:rPr>
                <w:spacing w:val="-2"/>
                <w:u w:val="single"/>
              </w:rPr>
            </w:pPr>
            <w:r>
              <w:rPr>
                <w:spacing w:val="-2"/>
              </w:rPr>
              <w:t>Réseau de d</w:t>
            </w:r>
            <w:r w:rsidRPr="00FC0790">
              <w:rPr>
                <w:spacing w:val="-2"/>
              </w:rPr>
              <w:t>istribution de l'eau potable</w:t>
            </w:r>
          </w:p>
        </w:tc>
        <w:tc>
          <w:tcPr>
            <w:tcW w:w="1696" w:type="dxa"/>
            <w:vAlign w:val="center"/>
          </w:tcPr>
          <w:p w14:paraId="630CE3FB" w14:textId="39E5D0BD" w:rsidR="0043280F" w:rsidRPr="00310B37" w:rsidRDefault="0043280F" w:rsidP="0043280F">
            <w:pPr>
              <w:tabs>
                <w:tab w:val="left" w:pos="709"/>
              </w:tabs>
              <w:ind w:right="170"/>
              <w:jc w:val="right"/>
              <w:rPr>
                <w:color w:val="000000"/>
                <w:szCs w:val="22"/>
              </w:rPr>
            </w:pPr>
            <w:r w:rsidRPr="0043280F">
              <w:rPr>
                <w:color w:val="000000"/>
                <w:szCs w:val="22"/>
              </w:rPr>
              <w:t xml:space="preserve">101 586 $ </w:t>
            </w:r>
          </w:p>
        </w:tc>
      </w:tr>
      <w:tr w:rsidR="0043280F" w:rsidRPr="00FC0790" w14:paraId="5FD56962" w14:textId="77777777" w:rsidTr="000F2249">
        <w:trPr>
          <w:trHeight w:val="265"/>
        </w:trPr>
        <w:tc>
          <w:tcPr>
            <w:tcW w:w="5528" w:type="dxa"/>
            <w:vAlign w:val="center"/>
          </w:tcPr>
          <w:p w14:paraId="206EA618" w14:textId="76582D4A" w:rsidR="0043280F" w:rsidRPr="00FC0790" w:rsidRDefault="0043280F" w:rsidP="0043280F">
            <w:pPr>
              <w:tabs>
                <w:tab w:val="left" w:pos="-720"/>
                <w:tab w:val="right" w:pos="7229"/>
              </w:tabs>
              <w:suppressAutoHyphens/>
              <w:jc w:val="both"/>
              <w:rPr>
                <w:spacing w:val="-2"/>
                <w:u w:val="single"/>
              </w:rPr>
            </w:pPr>
            <w:r w:rsidRPr="004E36FF">
              <w:rPr>
                <w:spacing w:val="-2"/>
              </w:rPr>
              <w:t>G</w:t>
            </w:r>
            <w:r>
              <w:rPr>
                <w:spacing w:val="-2"/>
              </w:rPr>
              <w:t>e</w:t>
            </w:r>
            <w:r w:rsidRPr="004E36FF">
              <w:rPr>
                <w:spacing w:val="-2"/>
              </w:rPr>
              <w:t xml:space="preserve">stion </w:t>
            </w:r>
            <w:r w:rsidRPr="00FC0790">
              <w:rPr>
                <w:spacing w:val="-2"/>
              </w:rPr>
              <w:t>des eaux usées</w:t>
            </w:r>
            <w:r w:rsidRPr="004E36FF">
              <w:rPr>
                <w:spacing w:val="-2"/>
              </w:rPr>
              <w:t xml:space="preserve"> - S</w:t>
            </w:r>
            <w:r>
              <w:rPr>
                <w:spacing w:val="-2"/>
              </w:rPr>
              <w:t>i</w:t>
            </w:r>
            <w:r w:rsidRPr="004E36FF">
              <w:rPr>
                <w:spacing w:val="-2"/>
              </w:rPr>
              <w:t xml:space="preserve">tes </w:t>
            </w:r>
            <w:r>
              <w:rPr>
                <w:spacing w:val="-2"/>
              </w:rPr>
              <w:t>de</w:t>
            </w:r>
            <w:r w:rsidRPr="004E36FF">
              <w:rPr>
                <w:spacing w:val="-2"/>
              </w:rPr>
              <w:t xml:space="preserve"> </w:t>
            </w:r>
            <w:r>
              <w:rPr>
                <w:spacing w:val="-2"/>
              </w:rPr>
              <w:t>b</w:t>
            </w:r>
            <w:r w:rsidRPr="004E36FF">
              <w:rPr>
                <w:spacing w:val="-2"/>
              </w:rPr>
              <w:t>oues</w:t>
            </w:r>
          </w:p>
        </w:tc>
        <w:tc>
          <w:tcPr>
            <w:tcW w:w="1696" w:type="dxa"/>
            <w:vAlign w:val="center"/>
          </w:tcPr>
          <w:p w14:paraId="4FE6AF06" w14:textId="622DB3BE" w:rsidR="0043280F" w:rsidRPr="00310B37" w:rsidRDefault="0043280F" w:rsidP="0043280F">
            <w:pPr>
              <w:tabs>
                <w:tab w:val="left" w:pos="709"/>
              </w:tabs>
              <w:ind w:right="170"/>
              <w:jc w:val="right"/>
              <w:rPr>
                <w:color w:val="000000"/>
                <w:szCs w:val="22"/>
              </w:rPr>
            </w:pPr>
            <w:r w:rsidRPr="0043280F">
              <w:rPr>
                <w:color w:val="000000"/>
                <w:szCs w:val="22"/>
              </w:rPr>
              <w:t xml:space="preserve">    81 745 $ </w:t>
            </w:r>
          </w:p>
        </w:tc>
      </w:tr>
      <w:tr w:rsidR="0043280F" w:rsidRPr="00FC0790" w14:paraId="68AB1247" w14:textId="77777777" w:rsidTr="000F2249">
        <w:tc>
          <w:tcPr>
            <w:tcW w:w="5528" w:type="dxa"/>
            <w:vAlign w:val="center"/>
          </w:tcPr>
          <w:p w14:paraId="1938C1DA" w14:textId="074D8C3A" w:rsidR="0043280F" w:rsidRPr="00FC0790" w:rsidRDefault="0043280F" w:rsidP="0043280F">
            <w:pPr>
              <w:tabs>
                <w:tab w:val="left" w:pos="-720"/>
                <w:tab w:val="right" w:pos="7229"/>
              </w:tabs>
              <w:suppressAutoHyphens/>
              <w:jc w:val="both"/>
              <w:rPr>
                <w:spacing w:val="-2"/>
              </w:rPr>
            </w:pPr>
            <w:r w:rsidRPr="00FC0790">
              <w:rPr>
                <w:spacing w:val="-2"/>
              </w:rPr>
              <w:t>Réseau d'égout</w:t>
            </w:r>
          </w:p>
        </w:tc>
        <w:tc>
          <w:tcPr>
            <w:tcW w:w="1696" w:type="dxa"/>
            <w:vAlign w:val="center"/>
          </w:tcPr>
          <w:p w14:paraId="3171753A" w14:textId="00560C0F" w:rsidR="0043280F" w:rsidRPr="00310B37" w:rsidRDefault="0043280F" w:rsidP="0043280F">
            <w:pPr>
              <w:tabs>
                <w:tab w:val="left" w:pos="709"/>
              </w:tabs>
              <w:ind w:right="170"/>
              <w:jc w:val="right"/>
              <w:rPr>
                <w:color w:val="000000"/>
                <w:szCs w:val="22"/>
              </w:rPr>
            </w:pPr>
            <w:r w:rsidRPr="0043280F">
              <w:rPr>
                <w:color w:val="000000"/>
                <w:szCs w:val="22"/>
              </w:rPr>
              <w:t xml:space="preserve">     53 953 $ </w:t>
            </w:r>
          </w:p>
        </w:tc>
      </w:tr>
      <w:tr w:rsidR="0043280F" w:rsidRPr="00FC0790" w14:paraId="58342063" w14:textId="77777777" w:rsidTr="000F2249">
        <w:tc>
          <w:tcPr>
            <w:tcW w:w="5528" w:type="dxa"/>
            <w:vAlign w:val="center"/>
          </w:tcPr>
          <w:p w14:paraId="05E91054" w14:textId="5D6CEC88" w:rsidR="0043280F" w:rsidRPr="00FC0790" w:rsidRDefault="0043280F" w:rsidP="0043280F">
            <w:pPr>
              <w:tabs>
                <w:tab w:val="left" w:pos="-720"/>
                <w:tab w:val="right" w:pos="7229"/>
              </w:tabs>
              <w:suppressAutoHyphens/>
              <w:jc w:val="both"/>
              <w:rPr>
                <w:spacing w:val="-2"/>
              </w:rPr>
            </w:pPr>
            <w:r w:rsidRPr="004E36FF">
              <w:rPr>
                <w:spacing w:val="-2"/>
              </w:rPr>
              <w:t>E</w:t>
            </w:r>
            <w:r>
              <w:rPr>
                <w:spacing w:val="-2"/>
              </w:rPr>
              <w:t>n</w:t>
            </w:r>
            <w:r w:rsidRPr="004E36FF">
              <w:rPr>
                <w:spacing w:val="-2"/>
              </w:rPr>
              <w:t xml:space="preserve">lèvement </w:t>
            </w:r>
            <w:r>
              <w:rPr>
                <w:spacing w:val="-2"/>
              </w:rPr>
              <w:t>et</w:t>
            </w:r>
            <w:r w:rsidRPr="004E36FF">
              <w:rPr>
                <w:spacing w:val="-2"/>
              </w:rPr>
              <w:t xml:space="preserve"> </w:t>
            </w:r>
            <w:r>
              <w:rPr>
                <w:spacing w:val="-2"/>
              </w:rPr>
              <w:t>d</w:t>
            </w:r>
            <w:r w:rsidRPr="004E36FF">
              <w:rPr>
                <w:spacing w:val="-2"/>
              </w:rPr>
              <w:t xml:space="preserve">estruction </w:t>
            </w:r>
            <w:r>
              <w:rPr>
                <w:spacing w:val="-2"/>
              </w:rPr>
              <w:t>des o</w:t>
            </w:r>
            <w:r w:rsidRPr="004E36FF">
              <w:rPr>
                <w:spacing w:val="-2"/>
              </w:rPr>
              <w:t>rdures</w:t>
            </w:r>
          </w:p>
        </w:tc>
        <w:tc>
          <w:tcPr>
            <w:tcW w:w="1696" w:type="dxa"/>
            <w:vAlign w:val="center"/>
          </w:tcPr>
          <w:p w14:paraId="59241485" w14:textId="645D7E22" w:rsidR="0043280F" w:rsidRPr="00310B37" w:rsidRDefault="0043280F" w:rsidP="0043280F">
            <w:pPr>
              <w:tabs>
                <w:tab w:val="left" w:pos="709"/>
              </w:tabs>
              <w:ind w:right="170"/>
              <w:jc w:val="right"/>
              <w:rPr>
                <w:color w:val="000000"/>
                <w:szCs w:val="22"/>
              </w:rPr>
            </w:pPr>
            <w:r w:rsidRPr="0043280F">
              <w:rPr>
                <w:color w:val="000000"/>
                <w:szCs w:val="22"/>
              </w:rPr>
              <w:t xml:space="preserve">421 629 $ </w:t>
            </w:r>
          </w:p>
        </w:tc>
      </w:tr>
      <w:tr w:rsidR="0043280F" w:rsidRPr="00FC0790" w14:paraId="0449AC92" w14:textId="77777777" w:rsidTr="003D0B76">
        <w:trPr>
          <w:trHeight w:val="400"/>
        </w:trPr>
        <w:tc>
          <w:tcPr>
            <w:tcW w:w="5528" w:type="dxa"/>
            <w:shd w:val="clear" w:color="auto" w:fill="E9E7ED"/>
            <w:vAlign w:val="center"/>
          </w:tcPr>
          <w:p w14:paraId="4C7DE5ED" w14:textId="0810CA9A" w:rsidR="0043280F" w:rsidRPr="001955D0" w:rsidRDefault="0043280F" w:rsidP="0043280F">
            <w:pPr>
              <w:tabs>
                <w:tab w:val="left" w:pos="-720"/>
                <w:tab w:val="right" w:pos="7229"/>
              </w:tabs>
              <w:suppressAutoHyphens/>
              <w:jc w:val="right"/>
              <w:rPr>
                <w:b/>
                <w:bCs/>
                <w:spacing w:val="-2"/>
                <w:u w:val="single"/>
              </w:rPr>
            </w:pPr>
            <w:r w:rsidRPr="0043280F">
              <w:rPr>
                <w:b/>
                <w:bCs/>
                <w:spacing w:val="-2"/>
              </w:rPr>
              <w:t>Total - Hygiène</w:t>
            </w:r>
            <w:r w:rsidRPr="00E14613">
              <w:rPr>
                <w:b/>
                <w:bCs/>
                <w:spacing w:val="-2"/>
              </w:rPr>
              <w:t xml:space="preserve"> du milieu</w:t>
            </w:r>
          </w:p>
        </w:tc>
        <w:tc>
          <w:tcPr>
            <w:tcW w:w="1696" w:type="dxa"/>
            <w:shd w:val="clear" w:color="auto" w:fill="E9E7ED"/>
            <w:vAlign w:val="center"/>
          </w:tcPr>
          <w:p w14:paraId="14EA86FF" w14:textId="01B619A2" w:rsidR="0043280F" w:rsidRPr="00310B37" w:rsidRDefault="0043280F" w:rsidP="0043280F">
            <w:pPr>
              <w:ind w:right="0"/>
              <w:jc w:val="right"/>
              <w:rPr>
                <w:rFonts w:eastAsia="Times New Roman"/>
                <w:b/>
                <w:bCs/>
                <w:kern w:val="0"/>
                <w:szCs w:val="22"/>
                <w:u w:val="single"/>
                <w:lang w:eastAsia="fr-CA"/>
                <w14:ligatures w14:val="none"/>
              </w:rPr>
            </w:pPr>
            <w:r w:rsidRPr="00010F93">
              <w:rPr>
                <w:rFonts w:eastAsia="Times New Roman"/>
                <w:b/>
                <w:bCs/>
                <w:kern w:val="0"/>
                <w:szCs w:val="22"/>
                <w:u w:val="single"/>
                <w:lang w:eastAsia="fr-CA"/>
                <w14:ligatures w14:val="none"/>
              </w:rPr>
              <w:t xml:space="preserve">830 999 $ </w:t>
            </w:r>
          </w:p>
        </w:tc>
      </w:tr>
      <w:bookmarkEnd w:id="4"/>
    </w:tbl>
    <w:p w14:paraId="196E1EE7" w14:textId="77777777" w:rsidR="002C40B4" w:rsidRDefault="002C40B4" w:rsidP="004B11C2">
      <w:pPr>
        <w:tabs>
          <w:tab w:val="left" w:pos="-720"/>
          <w:tab w:val="right" w:pos="7229"/>
        </w:tabs>
        <w:suppressAutoHyphens/>
        <w:jc w:val="both"/>
        <w:rPr>
          <w:spacing w:val="-2"/>
          <w:u w:val="single"/>
        </w:rPr>
      </w:pPr>
    </w:p>
    <w:tbl>
      <w:tblPr>
        <w:tblStyle w:val="Grilledutableau"/>
        <w:tblW w:w="0" w:type="auto"/>
        <w:tblInd w:w="421" w:type="dxa"/>
        <w:tblLook w:val="04A0" w:firstRow="1" w:lastRow="0" w:firstColumn="1" w:lastColumn="0" w:noHBand="0" w:noVBand="1"/>
      </w:tblPr>
      <w:tblGrid>
        <w:gridCol w:w="5528"/>
        <w:gridCol w:w="1696"/>
      </w:tblGrid>
      <w:tr w:rsidR="0043280F" w:rsidRPr="00FC0790" w14:paraId="20B0D520" w14:textId="77777777" w:rsidTr="0043280F">
        <w:trPr>
          <w:trHeight w:val="507"/>
        </w:trPr>
        <w:tc>
          <w:tcPr>
            <w:tcW w:w="7224" w:type="dxa"/>
            <w:gridSpan w:val="2"/>
            <w:shd w:val="clear" w:color="auto" w:fill="EEEFFC"/>
            <w:vAlign w:val="center"/>
          </w:tcPr>
          <w:p w14:paraId="3046A190" w14:textId="3A2A83E9" w:rsidR="0043280F" w:rsidRPr="00B35ACB" w:rsidRDefault="0043280F" w:rsidP="0043215F">
            <w:pPr>
              <w:tabs>
                <w:tab w:val="left" w:pos="-720"/>
                <w:tab w:val="right" w:pos="7229"/>
              </w:tabs>
              <w:suppressAutoHyphens/>
              <w:jc w:val="center"/>
              <w:rPr>
                <w:b/>
                <w:bCs/>
                <w:spacing w:val="-2"/>
              </w:rPr>
            </w:pPr>
            <w:r w:rsidRPr="00BF2509">
              <w:rPr>
                <w:b/>
                <w:bCs/>
                <w:spacing w:val="-2"/>
                <w:sz w:val="20"/>
                <w:szCs w:val="20"/>
              </w:rPr>
              <w:t>S</w:t>
            </w:r>
            <w:r>
              <w:rPr>
                <w:b/>
                <w:bCs/>
                <w:spacing w:val="-2"/>
                <w:sz w:val="20"/>
                <w:szCs w:val="20"/>
              </w:rPr>
              <w:t>a</w:t>
            </w:r>
            <w:r w:rsidRPr="00BF2509">
              <w:rPr>
                <w:b/>
                <w:bCs/>
                <w:spacing w:val="-2"/>
                <w:sz w:val="20"/>
                <w:szCs w:val="20"/>
              </w:rPr>
              <w:t xml:space="preserve">nté </w:t>
            </w:r>
            <w:r>
              <w:rPr>
                <w:b/>
                <w:bCs/>
                <w:spacing w:val="-2"/>
                <w:sz w:val="20"/>
                <w:szCs w:val="20"/>
              </w:rPr>
              <w:t>et</w:t>
            </w:r>
            <w:r w:rsidRPr="00BF2509">
              <w:rPr>
                <w:b/>
                <w:bCs/>
                <w:spacing w:val="-2"/>
                <w:sz w:val="20"/>
                <w:szCs w:val="20"/>
              </w:rPr>
              <w:t xml:space="preserve"> </w:t>
            </w:r>
            <w:r>
              <w:rPr>
                <w:b/>
                <w:bCs/>
                <w:spacing w:val="-2"/>
                <w:sz w:val="20"/>
                <w:szCs w:val="20"/>
              </w:rPr>
              <w:t>b</w:t>
            </w:r>
            <w:r w:rsidRPr="00BF2509">
              <w:rPr>
                <w:b/>
                <w:bCs/>
                <w:spacing w:val="-2"/>
                <w:sz w:val="20"/>
                <w:szCs w:val="20"/>
              </w:rPr>
              <w:t>ien-être</w:t>
            </w:r>
          </w:p>
        </w:tc>
      </w:tr>
      <w:tr w:rsidR="0043280F" w:rsidRPr="00FC0790" w14:paraId="0CD92FC1" w14:textId="77777777" w:rsidTr="0043280F">
        <w:tc>
          <w:tcPr>
            <w:tcW w:w="5528" w:type="dxa"/>
            <w:vAlign w:val="center"/>
          </w:tcPr>
          <w:p w14:paraId="3AECEEDD" w14:textId="59AE9F78" w:rsidR="0043280F" w:rsidRPr="00FC0790" w:rsidRDefault="0043280F" w:rsidP="0043215F">
            <w:pPr>
              <w:tabs>
                <w:tab w:val="left" w:pos="-720"/>
                <w:tab w:val="right" w:pos="7229"/>
              </w:tabs>
              <w:suppressAutoHyphens/>
              <w:jc w:val="both"/>
              <w:rPr>
                <w:spacing w:val="-2"/>
                <w:u w:val="single"/>
              </w:rPr>
            </w:pPr>
            <w:r>
              <w:rPr>
                <w:spacing w:val="-2"/>
              </w:rPr>
              <w:t>Autres</w:t>
            </w:r>
          </w:p>
        </w:tc>
        <w:tc>
          <w:tcPr>
            <w:tcW w:w="1696" w:type="dxa"/>
            <w:vAlign w:val="center"/>
          </w:tcPr>
          <w:p w14:paraId="2E945DA4" w14:textId="0750DBCD" w:rsidR="0043280F" w:rsidRPr="00AA1528" w:rsidRDefault="0043280F" w:rsidP="0043215F">
            <w:pPr>
              <w:ind w:right="170"/>
              <w:jc w:val="right"/>
              <w:rPr>
                <w:color w:val="000000"/>
                <w:szCs w:val="22"/>
              </w:rPr>
            </w:pPr>
            <w:r>
              <w:rPr>
                <w:color w:val="000000"/>
                <w:szCs w:val="22"/>
              </w:rPr>
              <w:t>29 000 $</w:t>
            </w:r>
            <w:r w:rsidRPr="00AA1528">
              <w:rPr>
                <w:color w:val="000000"/>
                <w:szCs w:val="22"/>
              </w:rPr>
              <w:t xml:space="preserve"> </w:t>
            </w:r>
          </w:p>
        </w:tc>
      </w:tr>
      <w:tr w:rsidR="0043280F" w:rsidRPr="00FC0790" w14:paraId="671182D8" w14:textId="77777777" w:rsidTr="0043280F">
        <w:trPr>
          <w:trHeight w:val="249"/>
        </w:trPr>
        <w:tc>
          <w:tcPr>
            <w:tcW w:w="5528" w:type="dxa"/>
          </w:tcPr>
          <w:p w14:paraId="3F840037" w14:textId="671C2E59" w:rsidR="0043280F" w:rsidRPr="001955D0" w:rsidRDefault="0043280F" w:rsidP="0043215F">
            <w:pPr>
              <w:tabs>
                <w:tab w:val="left" w:pos="-720"/>
                <w:tab w:val="right" w:pos="7229"/>
              </w:tabs>
              <w:suppressAutoHyphens/>
              <w:jc w:val="right"/>
              <w:rPr>
                <w:b/>
                <w:bCs/>
                <w:spacing w:val="-2"/>
              </w:rPr>
            </w:pPr>
            <w:r w:rsidRPr="001955D0">
              <w:rPr>
                <w:b/>
                <w:bCs/>
                <w:spacing w:val="-2"/>
              </w:rPr>
              <w:t>Total</w:t>
            </w:r>
            <w:r>
              <w:rPr>
                <w:b/>
                <w:bCs/>
                <w:spacing w:val="-2"/>
              </w:rPr>
              <w:t xml:space="preserve"> – </w:t>
            </w:r>
            <w:r w:rsidRPr="00BF2509">
              <w:rPr>
                <w:b/>
                <w:bCs/>
                <w:spacing w:val="-2"/>
                <w:sz w:val="20"/>
                <w:szCs w:val="20"/>
              </w:rPr>
              <w:t>S</w:t>
            </w:r>
            <w:r>
              <w:rPr>
                <w:b/>
                <w:bCs/>
                <w:spacing w:val="-2"/>
                <w:sz w:val="20"/>
                <w:szCs w:val="20"/>
              </w:rPr>
              <w:t>a</w:t>
            </w:r>
            <w:r w:rsidRPr="00BF2509">
              <w:rPr>
                <w:b/>
                <w:bCs/>
                <w:spacing w:val="-2"/>
                <w:sz w:val="20"/>
                <w:szCs w:val="20"/>
              </w:rPr>
              <w:t xml:space="preserve">nté </w:t>
            </w:r>
            <w:r>
              <w:rPr>
                <w:b/>
                <w:bCs/>
                <w:spacing w:val="-2"/>
                <w:sz w:val="20"/>
                <w:szCs w:val="20"/>
              </w:rPr>
              <w:t>et</w:t>
            </w:r>
            <w:r w:rsidRPr="00BF2509">
              <w:rPr>
                <w:b/>
                <w:bCs/>
                <w:spacing w:val="-2"/>
                <w:sz w:val="20"/>
                <w:szCs w:val="20"/>
              </w:rPr>
              <w:t xml:space="preserve"> </w:t>
            </w:r>
            <w:r>
              <w:rPr>
                <w:b/>
                <w:bCs/>
                <w:spacing w:val="-2"/>
                <w:sz w:val="20"/>
                <w:szCs w:val="20"/>
              </w:rPr>
              <w:t>b</w:t>
            </w:r>
            <w:r w:rsidRPr="00BF2509">
              <w:rPr>
                <w:b/>
                <w:bCs/>
                <w:spacing w:val="-2"/>
                <w:sz w:val="20"/>
                <w:szCs w:val="20"/>
              </w:rPr>
              <w:t>ien-être</w:t>
            </w:r>
          </w:p>
        </w:tc>
        <w:tc>
          <w:tcPr>
            <w:tcW w:w="1696" w:type="dxa"/>
          </w:tcPr>
          <w:p w14:paraId="46091FB0" w14:textId="2A96B60F" w:rsidR="0043280F" w:rsidRPr="00AA1528" w:rsidRDefault="0043280F" w:rsidP="0043215F">
            <w:pPr>
              <w:ind w:right="0"/>
              <w:jc w:val="right"/>
              <w:rPr>
                <w:rFonts w:eastAsia="Times New Roman"/>
                <w:b/>
                <w:bCs/>
                <w:kern w:val="0"/>
                <w:szCs w:val="22"/>
                <w:u w:val="single"/>
                <w:lang w:eastAsia="fr-CA"/>
                <w14:ligatures w14:val="none"/>
              </w:rPr>
            </w:pPr>
            <w:r>
              <w:rPr>
                <w:rFonts w:eastAsia="Times New Roman"/>
                <w:b/>
                <w:bCs/>
                <w:kern w:val="0"/>
                <w:szCs w:val="22"/>
                <w:u w:val="single"/>
                <w:lang w:eastAsia="fr-CA"/>
                <w14:ligatures w14:val="none"/>
              </w:rPr>
              <w:t>29 000</w:t>
            </w:r>
            <w:r w:rsidRPr="00AA1528">
              <w:rPr>
                <w:rFonts w:eastAsia="Times New Roman"/>
                <w:b/>
                <w:bCs/>
                <w:kern w:val="0"/>
                <w:szCs w:val="22"/>
                <w:u w:val="single"/>
                <w:lang w:eastAsia="fr-CA"/>
                <w14:ligatures w14:val="none"/>
              </w:rPr>
              <w:t xml:space="preserve"> $ </w:t>
            </w:r>
          </w:p>
        </w:tc>
      </w:tr>
    </w:tbl>
    <w:p w14:paraId="68328B9B" w14:textId="77777777" w:rsidR="0043280F" w:rsidRPr="00FC0790" w:rsidRDefault="0043280F" w:rsidP="004B11C2">
      <w:pPr>
        <w:tabs>
          <w:tab w:val="left" w:pos="-720"/>
          <w:tab w:val="right" w:pos="7229"/>
        </w:tabs>
        <w:suppressAutoHyphens/>
        <w:jc w:val="both"/>
        <w:rPr>
          <w:spacing w:val="-2"/>
          <w:u w:val="single"/>
        </w:rPr>
      </w:pPr>
    </w:p>
    <w:tbl>
      <w:tblPr>
        <w:tblStyle w:val="Grilledutableau"/>
        <w:tblW w:w="0" w:type="auto"/>
        <w:tblInd w:w="421" w:type="dxa"/>
        <w:tblLook w:val="04A0" w:firstRow="1" w:lastRow="0" w:firstColumn="1" w:lastColumn="0" w:noHBand="0" w:noVBand="1"/>
      </w:tblPr>
      <w:tblGrid>
        <w:gridCol w:w="5528"/>
        <w:gridCol w:w="1696"/>
      </w:tblGrid>
      <w:tr w:rsidR="002C40B4" w:rsidRPr="00FC0790" w14:paraId="3089BF58" w14:textId="77777777" w:rsidTr="00743FFE">
        <w:trPr>
          <w:trHeight w:val="507"/>
        </w:trPr>
        <w:tc>
          <w:tcPr>
            <w:tcW w:w="7224" w:type="dxa"/>
            <w:gridSpan w:val="2"/>
            <w:shd w:val="clear" w:color="auto" w:fill="EEEFFC"/>
            <w:vAlign w:val="center"/>
          </w:tcPr>
          <w:p w14:paraId="55581E28" w14:textId="6EDBDC0C" w:rsidR="002C40B4" w:rsidRPr="00B35ACB" w:rsidRDefault="00AA1528" w:rsidP="00B35ACB">
            <w:pPr>
              <w:tabs>
                <w:tab w:val="left" w:pos="-720"/>
                <w:tab w:val="right" w:pos="7229"/>
              </w:tabs>
              <w:suppressAutoHyphens/>
              <w:jc w:val="center"/>
              <w:rPr>
                <w:b/>
                <w:bCs/>
                <w:spacing w:val="-2"/>
              </w:rPr>
            </w:pPr>
            <w:r w:rsidRPr="00B35ACB">
              <w:rPr>
                <w:b/>
                <w:bCs/>
                <w:spacing w:val="-2"/>
              </w:rPr>
              <w:t>Aménagement, urbanisme et développement</w:t>
            </w:r>
          </w:p>
        </w:tc>
      </w:tr>
      <w:tr w:rsidR="003A0360" w:rsidRPr="00FC0790" w14:paraId="6CC53E17" w14:textId="77777777" w:rsidTr="000F2249">
        <w:tc>
          <w:tcPr>
            <w:tcW w:w="5528" w:type="dxa"/>
            <w:vAlign w:val="center"/>
          </w:tcPr>
          <w:p w14:paraId="2F7E7281" w14:textId="0AE55297" w:rsidR="003A0360" w:rsidRPr="00FC0790" w:rsidRDefault="003A0360" w:rsidP="003A0360">
            <w:pPr>
              <w:tabs>
                <w:tab w:val="left" w:pos="-720"/>
                <w:tab w:val="right" w:pos="7229"/>
              </w:tabs>
              <w:suppressAutoHyphens/>
              <w:jc w:val="both"/>
              <w:rPr>
                <w:spacing w:val="-2"/>
                <w:u w:val="single"/>
              </w:rPr>
            </w:pPr>
            <w:r w:rsidRPr="00AA1528">
              <w:rPr>
                <w:spacing w:val="-2"/>
              </w:rPr>
              <w:t>Aménagement, urbanisme et zonage</w:t>
            </w:r>
          </w:p>
        </w:tc>
        <w:tc>
          <w:tcPr>
            <w:tcW w:w="1696" w:type="dxa"/>
            <w:vAlign w:val="center"/>
          </w:tcPr>
          <w:p w14:paraId="20FB890B" w14:textId="0E8A5D8F" w:rsidR="003A0360" w:rsidRPr="00AA1528" w:rsidRDefault="003A0360" w:rsidP="003B10D5">
            <w:pPr>
              <w:tabs>
                <w:tab w:val="left" w:pos="709"/>
              </w:tabs>
              <w:ind w:right="170"/>
              <w:jc w:val="right"/>
              <w:rPr>
                <w:color w:val="000000"/>
                <w:szCs w:val="22"/>
              </w:rPr>
            </w:pPr>
            <w:r w:rsidRPr="003B10D5">
              <w:rPr>
                <w:color w:val="000000"/>
                <w:szCs w:val="22"/>
              </w:rPr>
              <w:t xml:space="preserve">79 322 $ </w:t>
            </w:r>
          </w:p>
        </w:tc>
      </w:tr>
      <w:tr w:rsidR="003A0360" w:rsidRPr="00FC0790" w14:paraId="2F5C9188" w14:textId="77777777" w:rsidTr="000F2249">
        <w:tc>
          <w:tcPr>
            <w:tcW w:w="5528" w:type="dxa"/>
            <w:vAlign w:val="center"/>
          </w:tcPr>
          <w:p w14:paraId="65EBE30D" w14:textId="19CC8EA2" w:rsidR="003A0360" w:rsidRPr="00FC0790" w:rsidRDefault="003A0360" w:rsidP="003A0360">
            <w:pPr>
              <w:tabs>
                <w:tab w:val="left" w:pos="-720"/>
                <w:tab w:val="right" w:pos="7229"/>
              </w:tabs>
              <w:suppressAutoHyphens/>
              <w:jc w:val="both"/>
              <w:rPr>
                <w:spacing w:val="-2"/>
                <w:u w:val="single"/>
              </w:rPr>
            </w:pPr>
            <w:r w:rsidRPr="00FC0790">
              <w:rPr>
                <w:spacing w:val="-2"/>
              </w:rPr>
              <w:t xml:space="preserve">Promotion </w:t>
            </w:r>
            <w:r>
              <w:rPr>
                <w:spacing w:val="-2"/>
              </w:rPr>
              <w:t>t</w:t>
            </w:r>
            <w:r w:rsidRPr="00AA1528">
              <w:rPr>
                <w:spacing w:val="-2"/>
              </w:rPr>
              <w:t>ouristique</w:t>
            </w:r>
          </w:p>
        </w:tc>
        <w:tc>
          <w:tcPr>
            <w:tcW w:w="1696" w:type="dxa"/>
            <w:vAlign w:val="center"/>
          </w:tcPr>
          <w:p w14:paraId="25725CBD" w14:textId="7B256FBC" w:rsidR="003A0360" w:rsidRPr="00AA1528" w:rsidRDefault="003A0360" w:rsidP="003B10D5">
            <w:pPr>
              <w:tabs>
                <w:tab w:val="left" w:pos="709"/>
              </w:tabs>
              <w:ind w:right="170"/>
              <w:jc w:val="right"/>
              <w:rPr>
                <w:color w:val="000000"/>
                <w:szCs w:val="22"/>
              </w:rPr>
            </w:pPr>
            <w:r w:rsidRPr="003B10D5">
              <w:rPr>
                <w:color w:val="000000"/>
                <w:szCs w:val="22"/>
              </w:rPr>
              <w:t xml:space="preserve">       2 000 $</w:t>
            </w:r>
          </w:p>
        </w:tc>
      </w:tr>
      <w:tr w:rsidR="003A0360" w:rsidRPr="00FC0790" w14:paraId="18E7133F" w14:textId="77777777" w:rsidTr="000F2249">
        <w:tc>
          <w:tcPr>
            <w:tcW w:w="5528" w:type="dxa"/>
            <w:vAlign w:val="center"/>
          </w:tcPr>
          <w:p w14:paraId="0D47E434" w14:textId="25335FE9" w:rsidR="003A0360" w:rsidRPr="00FC0790" w:rsidRDefault="003A0360" w:rsidP="003A0360">
            <w:pPr>
              <w:tabs>
                <w:tab w:val="left" w:pos="-720"/>
                <w:tab w:val="right" w:pos="7229"/>
              </w:tabs>
              <w:suppressAutoHyphens/>
              <w:jc w:val="both"/>
              <w:rPr>
                <w:spacing w:val="-2"/>
              </w:rPr>
            </w:pPr>
            <w:r w:rsidRPr="00AA1528">
              <w:rPr>
                <w:spacing w:val="-2"/>
              </w:rPr>
              <w:t>K</w:t>
            </w:r>
            <w:r>
              <w:rPr>
                <w:spacing w:val="-2"/>
              </w:rPr>
              <w:t>i</w:t>
            </w:r>
            <w:r w:rsidRPr="00AA1528">
              <w:rPr>
                <w:spacing w:val="-2"/>
              </w:rPr>
              <w:t xml:space="preserve">osque </w:t>
            </w:r>
            <w:r>
              <w:rPr>
                <w:spacing w:val="-2"/>
              </w:rPr>
              <w:t>t</w:t>
            </w:r>
            <w:r w:rsidRPr="00AA1528">
              <w:rPr>
                <w:spacing w:val="-2"/>
              </w:rPr>
              <w:t>ouristique</w:t>
            </w:r>
          </w:p>
        </w:tc>
        <w:tc>
          <w:tcPr>
            <w:tcW w:w="1696" w:type="dxa"/>
            <w:vAlign w:val="center"/>
          </w:tcPr>
          <w:p w14:paraId="1A0A518B" w14:textId="36454DAB" w:rsidR="003A0360" w:rsidRPr="00AA1528" w:rsidRDefault="003A0360" w:rsidP="003B10D5">
            <w:pPr>
              <w:tabs>
                <w:tab w:val="left" w:pos="709"/>
              </w:tabs>
              <w:ind w:right="170"/>
              <w:jc w:val="right"/>
              <w:rPr>
                <w:color w:val="000000"/>
                <w:szCs w:val="22"/>
              </w:rPr>
            </w:pPr>
            <w:r w:rsidRPr="003B10D5">
              <w:rPr>
                <w:color w:val="000000"/>
                <w:szCs w:val="22"/>
              </w:rPr>
              <w:t>16 641 $</w:t>
            </w:r>
          </w:p>
        </w:tc>
      </w:tr>
      <w:tr w:rsidR="003A0360" w:rsidRPr="00FC0790" w14:paraId="0BBC1E76" w14:textId="77777777" w:rsidTr="000F2249">
        <w:tc>
          <w:tcPr>
            <w:tcW w:w="5528" w:type="dxa"/>
            <w:vAlign w:val="center"/>
          </w:tcPr>
          <w:p w14:paraId="73DA11E1" w14:textId="5F8CB01C" w:rsidR="003A0360" w:rsidRPr="00FC0790" w:rsidRDefault="003A0360" w:rsidP="003A0360">
            <w:pPr>
              <w:tabs>
                <w:tab w:val="left" w:pos="-720"/>
                <w:tab w:val="right" w:pos="7229"/>
              </w:tabs>
              <w:suppressAutoHyphens/>
              <w:jc w:val="both"/>
              <w:rPr>
                <w:spacing w:val="-2"/>
              </w:rPr>
            </w:pPr>
            <w:r w:rsidRPr="00AA1528">
              <w:rPr>
                <w:spacing w:val="-2"/>
              </w:rPr>
              <w:t>C</w:t>
            </w:r>
            <w:r>
              <w:rPr>
                <w:spacing w:val="-2"/>
              </w:rPr>
              <w:t>a</w:t>
            </w:r>
            <w:r w:rsidRPr="00AA1528">
              <w:rPr>
                <w:spacing w:val="-2"/>
              </w:rPr>
              <w:t>mping</w:t>
            </w:r>
          </w:p>
        </w:tc>
        <w:tc>
          <w:tcPr>
            <w:tcW w:w="1696" w:type="dxa"/>
            <w:vAlign w:val="center"/>
          </w:tcPr>
          <w:p w14:paraId="0FECD535" w14:textId="748E5FA2" w:rsidR="003A0360" w:rsidRPr="00AA1528" w:rsidRDefault="008E103D" w:rsidP="003B10D5">
            <w:pPr>
              <w:tabs>
                <w:tab w:val="left" w:pos="709"/>
              </w:tabs>
              <w:ind w:right="170"/>
              <w:jc w:val="right"/>
              <w:rPr>
                <w:color w:val="000000"/>
                <w:szCs w:val="22"/>
              </w:rPr>
            </w:pPr>
            <w:r w:rsidRPr="001F3C95">
              <w:rPr>
                <w:color w:val="0D0D0D" w:themeColor="text1" w:themeTint="F2"/>
                <w:szCs w:val="22"/>
              </w:rPr>
              <w:t>24 241</w:t>
            </w:r>
            <w:r w:rsidR="003A0360" w:rsidRPr="001F3C95">
              <w:rPr>
                <w:color w:val="0D0D0D" w:themeColor="text1" w:themeTint="F2"/>
                <w:szCs w:val="22"/>
              </w:rPr>
              <w:t xml:space="preserve"> $ </w:t>
            </w:r>
          </w:p>
        </w:tc>
      </w:tr>
      <w:tr w:rsidR="002C40B4" w:rsidRPr="00FC0790" w14:paraId="32D3D32B" w14:textId="77777777" w:rsidTr="006C3FF9">
        <w:trPr>
          <w:trHeight w:val="249"/>
        </w:trPr>
        <w:tc>
          <w:tcPr>
            <w:tcW w:w="5528" w:type="dxa"/>
            <w:shd w:val="clear" w:color="auto" w:fill="E9E7ED"/>
            <w:vAlign w:val="center"/>
          </w:tcPr>
          <w:p w14:paraId="4AE93DED" w14:textId="75B64E23" w:rsidR="002C40B4" w:rsidRPr="001955D0" w:rsidRDefault="002C40B4" w:rsidP="009408A0">
            <w:pPr>
              <w:tabs>
                <w:tab w:val="left" w:pos="-720"/>
                <w:tab w:val="right" w:pos="7229"/>
              </w:tabs>
              <w:suppressAutoHyphens/>
              <w:jc w:val="right"/>
              <w:rPr>
                <w:b/>
                <w:bCs/>
                <w:spacing w:val="-2"/>
              </w:rPr>
            </w:pPr>
            <w:r w:rsidRPr="001955D0">
              <w:rPr>
                <w:b/>
                <w:bCs/>
                <w:spacing w:val="-2"/>
              </w:rPr>
              <w:t>Total</w:t>
            </w:r>
            <w:r w:rsidR="00B35ACB">
              <w:rPr>
                <w:b/>
                <w:bCs/>
                <w:spacing w:val="-2"/>
              </w:rPr>
              <w:t xml:space="preserve"> – </w:t>
            </w:r>
            <w:r w:rsidR="0043280F" w:rsidRPr="00B35ACB">
              <w:rPr>
                <w:b/>
                <w:bCs/>
                <w:spacing w:val="-2"/>
              </w:rPr>
              <w:t>Amén</w:t>
            </w:r>
            <w:r w:rsidR="0043280F">
              <w:rPr>
                <w:b/>
                <w:bCs/>
                <w:spacing w:val="-2"/>
              </w:rPr>
              <w:t>agement</w:t>
            </w:r>
            <w:r w:rsidR="00B35ACB" w:rsidRPr="00B35ACB">
              <w:rPr>
                <w:b/>
                <w:bCs/>
                <w:spacing w:val="-2"/>
              </w:rPr>
              <w:t>, urbanisme et dével</w:t>
            </w:r>
            <w:r w:rsidR="0043280F">
              <w:rPr>
                <w:b/>
                <w:bCs/>
                <w:spacing w:val="-2"/>
              </w:rPr>
              <w:t>oppement</w:t>
            </w:r>
            <w:r w:rsidR="00B35ACB">
              <w:rPr>
                <w:b/>
                <w:bCs/>
                <w:spacing w:val="-2"/>
              </w:rPr>
              <w:t>.</w:t>
            </w:r>
          </w:p>
        </w:tc>
        <w:tc>
          <w:tcPr>
            <w:tcW w:w="1696" w:type="dxa"/>
            <w:shd w:val="clear" w:color="auto" w:fill="E9E7ED"/>
            <w:vAlign w:val="center"/>
          </w:tcPr>
          <w:p w14:paraId="70F99B9D" w14:textId="22A38BFE" w:rsidR="002C40B4" w:rsidRPr="00AA1528" w:rsidRDefault="003A0360" w:rsidP="00AA1528">
            <w:pPr>
              <w:ind w:right="0"/>
              <w:jc w:val="right"/>
              <w:rPr>
                <w:rFonts w:eastAsia="Times New Roman"/>
                <w:b/>
                <w:bCs/>
                <w:kern w:val="0"/>
                <w:szCs w:val="22"/>
                <w:u w:val="single"/>
                <w:lang w:eastAsia="fr-CA"/>
                <w14:ligatures w14:val="none"/>
              </w:rPr>
            </w:pPr>
            <w:r w:rsidRPr="003A0360">
              <w:rPr>
                <w:rFonts w:eastAsia="Times New Roman"/>
                <w:b/>
                <w:bCs/>
                <w:kern w:val="0"/>
                <w:szCs w:val="22"/>
                <w:u w:val="single"/>
                <w:lang w:eastAsia="fr-CA"/>
                <w14:ligatures w14:val="none"/>
              </w:rPr>
              <w:t>122 204 $</w:t>
            </w:r>
          </w:p>
        </w:tc>
      </w:tr>
    </w:tbl>
    <w:p w14:paraId="0358D94A" w14:textId="77777777" w:rsidR="002C40B4" w:rsidRPr="00FC0790" w:rsidRDefault="002C40B4" w:rsidP="002C40B4">
      <w:pPr>
        <w:tabs>
          <w:tab w:val="left" w:pos="-720"/>
          <w:tab w:val="right" w:pos="7229"/>
        </w:tabs>
        <w:suppressAutoHyphens/>
        <w:jc w:val="both"/>
        <w:rPr>
          <w:spacing w:val="-2"/>
        </w:rPr>
      </w:pPr>
    </w:p>
    <w:tbl>
      <w:tblPr>
        <w:tblStyle w:val="Grilledutableau"/>
        <w:tblW w:w="0" w:type="auto"/>
        <w:tblInd w:w="421" w:type="dxa"/>
        <w:tblLook w:val="04A0" w:firstRow="1" w:lastRow="0" w:firstColumn="1" w:lastColumn="0" w:noHBand="0" w:noVBand="1"/>
      </w:tblPr>
      <w:tblGrid>
        <w:gridCol w:w="5528"/>
        <w:gridCol w:w="1696"/>
      </w:tblGrid>
      <w:tr w:rsidR="002C40B4" w:rsidRPr="00B35ACB" w14:paraId="194B0E43" w14:textId="77777777" w:rsidTr="00691AB4">
        <w:trPr>
          <w:trHeight w:val="412"/>
        </w:trPr>
        <w:tc>
          <w:tcPr>
            <w:tcW w:w="7224" w:type="dxa"/>
            <w:gridSpan w:val="2"/>
            <w:shd w:val="clear" w:color="auto" w:fill="EEEFFC"/>
            <w:vAlign w:val="center"/>
          </w:tcPr>
          <w:p w14:paraId="029495FF" w14:textId="77777777" w:rsidR="002C40B4" w:rsidRPr="00B35ACB" w:rsidRDefault="002C40B4" w:rsidP="009408A0">
            <w:pPr>
              <w:tabs>
                <w:tab w:val="left" w:pos="-720"/>
                <w:tab w:val="right" w:pos="7229"/>
              </w:tabs>
              <w:suppressAutoHyphens/>
              <w:jc w:val="center"/>
              <w:rPr>
                <w:b/>
                <w:bCs/>
                <w:spacing w:val="-2"/>
                <w:u w:val="single"/>
              </w:rPr>
            </w:pPr>
            <w:r w:rsidRPr="00B35ACB">
              <w:rPr>
                <w:b/>
                <w:bCs/>
                <w:spacing w:val="-2"/>
              </w:rPr>
              <w:t>Loisirs &amp; Culture</w:t>
            </w:r>
          </w:p>
        </w:tc>
      </w:tr>
      <w:tr w:rsidR="003A0360" w:rsidRPr="00FC0790" w14:paraId="0831BC22" w14:textId="77777777" w:rsidTr="009408A0">
        <w:tc>
          <w:tcPr>
            <w:tcW w:w="5528" w:type="dxa"/>
            <w:vAlign w:val="center"/>
          </w:tcPr>
          <w:p w14:paraId="6F6EE3C6" w14:textId="77777777" w:rsidR="003A0360" w:rsidRPr="00FC0790" w:rsidRDefault="003A0360" w:rsidP="003A0360">
            <w:pPr>
              <w:tabs>
                <w:tab w:val="left" w:pos="-720"/>
                <w:tab w:val="right" w:pos="7229"/>
              </w:tabs>
              <w:suppressAutoHyphens/>
              <w:jc w:val="both"/>
              <w:rPr>
                <w:spacing w:val="-2"/>
                <w:sz w:val="22"/>
                <w:szCs w:val="22"/>
              </w:rPr>
            </w:pPr>
            <w:r w:rsidRPr="00FC0790">
              <w:rPr>
                <w:spacing w:val="-2"/>
                <w:sz w:val="22"/>
                <w:szCs w:val="22"/>
              </w:rPr>
              <w:t xml:space="preserve">Centre communautaire </w:t>
            </w:r>
          </w:p>
        </w:tc>
        <w:tc>
          <w:tcPr>
            <w:tcW w:w="1696" w:type="dxa"/>
            <w:vAlign w:val="center"/>
          </w:tcPr>
          <w:p w14:paraId="0C25260F" w14:textId="442E37CD" w:rsidR="003A0360" w:rsidRPr="000F2249" w:rsidRDefault="003A0360" w:rsidP="003B10D5">
            <w:pPr>
              <w:tabs>
                <w:tab w:val="left" w:pos="709"/>
              </w:tabs>
              <w:ind w:right="170"/>
              <w:jc w:val="right"/>
              <w:rPr>
                <w:color w:val="000000"/>
                <w:szCs w:val="22"/>
              </w:rPr>
            </w:pPr>
            <w:r w:rsidRPr="003B10D5">
              <w:rPr>
                <w:color w:val="000000"/>
                <w:szCs w:val="22"/>
              </w:rPr>
              <w:t xml:space="preserve">261 625 $ </w:t>
            </w:r>
          </w:p>
        </w:tc>
      </w:tr>
      <w:tr w:rsidR="003A0360" w:rsidRPr="00FC0790" w14:paraId="2A221B54" w14:textId="77777777" w:rsidTr="009408A0">
        <w:tc>
          <w:tcPr>
            <w:tcW w:w="5528" w:type="dxa"/>
            <w:vAlign w:val="center"/>
          </w:tcPr>
          <w:p w14:paraId="770B1E0B" w14:textId="56D5C2E9" w:rsidR="003A0360" w:rsidRPr="00FC0790" w:rsidRDefault="003A0360" w:rsidP="003A0360">
            <w:pPr>
              <w:tabs>
                <w:tab w:val="left" w:pos="-720"/>
                <w:tab w:val="right" w:pos="7229"/>
              </w:tabs>
              <w:suppressAutoHyphens/>
              <w:jc w:val="both"/>
              <w:rPr>
                <w:spacing w:val="-2"/>
                <w:sz w:val="22"/>
                <w:szCs w:val="22"/>
                <w:u w:val="single"/>
              </w:rPr>
            </w:pPr>
            <w:r w:rsidRPr="000F2249">
              <w:rPr>
                <w:spacing w:val="-2"/>
                <w:sz w:val="22"/>
                <w:szCs w:val="22"/>
              </w:rPr>
              <w:t>S</w:t>
            </w:r>
            <w:r>
              <w:rPr>
                <w:spacing w:val="-2"/>
                <w:sz w:val="22"/>
                <w:szCs w:val="22"/>
              </w:rPr>
              <w:t>ki</w:t>
            </w:r>
            <w:r w:rsidRPr="000F2249">
              <w:rPr>
                <w:spacing w:val="-2"/>
                <w:sz w:val="22"/>
                <w:szCs w:val="22"/>
              </w:rPr>
              <w:t xml:space="preserve"> </w:t>
            </w:r>
            <w:r>
              <w:rPr>
                <w:spacing w:val="-2"/>
                <w:sz w:val="22"/>
                <w:szCs w:val="22"/>
              </w:rPr>
              <w:t>de</w:t>
            </w:r>
            <w:r w:rsidRPr="000F2249">
              <w:rPr>
                <w:spacing w:val="-2"/>
                <w:sz w:val="22"/>
                <w:szCs w:val="22"/>
              </w:rPr>
              <w:t xml:space="preserve"> </w:t>
            </w:r>
            <w:r>
              <w:rPr>
                <w:spacing w:val="-2"/>
                <w:sz w:val="22"/>
                <w:szCs w:val="22"/>
              </w:rPr>
              <w:t>f</w:t>
            </w:r>
            <w:r w:rsidRPr="000F2249">
              <w:rPr>
                <w:spacing w:val="-2"/>
                <w:sz w:val="22"/>
                <w:szCs w:val="22"/>
              </w:rPr>
              <w:t>ond</w:t>
            </w:r>
            <w:r>
              <w:rPr>
                <w:spacing w:val="-2"/>
                <w:sz w:val="22"/>
                <w:szCs w:val="22"/>
              </w:rPr>
              <w:t xml:space="preserve"> &amp; </w:t>
            </w:r>
            <w:r w:rsidRPr="000F2249">
              <w:rPr>
                <w:spacing w:val="-2"/>
                <w:sz w:val="22"/>
                <w:szCs w:val="22"/>
              </w:rPr>
              <w:t>P</w:t>
            </w:r>
            <w:r>
              <w:rPr>
                <w:spacing w:val="-2"/>
                <w:sz w:val="22"/>
                <w:szCs w:val="22"/>
              </w:rPr>
              <w:t>i</w:t>
            </w:r>
            <w:r w:rsidRPr="000F2249">
              <w:rPr>
                <w:spacing w:val="-2"/>
                <w:sz w:val="22"/>
                <w:szCs w:val="22"/>
              </w:rPr>
              <w:t>scine</w:t>
            </w:r>
          </w:p>
        </w:tc>
        <w:tc>
          <w:tcPr>
            <w:tcW w:w="1696" w:type="dxa"/>
            <w:vAlign w:val="center"/>
          </w:tcPr>
          <w:p w14:paraId="008C86F5" w14:textId="23C48D7C" w:rsidR="003A0360" w:rsidRPr="000F2249" w:rsidRDefault="003A0360" w:rsidP="003B10D5">
            <w:pPr>
              <w:tabs>
                <w:tab w:val="left" w:pos="709"/>
              </w:tabs>
              <w:ind w:right="170"/>
              <w:jc w:val="right"/>
              <w:rPr>
                <w:color w:val="000000"/>
                <w:szCs w:val="22"/>
              </w:rPr>
            </w:pPr>
            <w:r w:rsidRPr="003B10D5">
              <w:rPr>
                <w:color w:val="000000"/>
                <w:szCs w:val="22"/>
              </w:rPr>
              <w:t xml:space="preserve">53 666 $ </w:t>
            </w:r>
          </w:p>
        </w:tc>
      </w:tr>
      <w:tr w:rsidR="003A0360" w:rsidRPr="00FC0790" w14:paraId="3C65F1F8" w14:textId="77777777" w:rsidTr="009408A0">
        <w:tc>
          <w:tcPr>
            <w:tcW w:w="5528" w:type="dxa"/>
            <w:vAlign w:val="center"/>
          </w:tcPr>
          <w:p w14:paraId="797F3370" w14:textId="32B22CCC" w:rsidR="003A0360" w:rsidRPr="00FC0790" w:rsidRDefault="003A0360" w:rsidP="003A0360">
            <w:pPr>
              <w:tabs>
                <w:tab w:val="left" w:pos="-720"/>
                <w:tab w:val="right" w:pos="7229"/>
              </w:tabs>
              <w:suppressAutoHyphens/>
              <w:jc w:val="both"/>
              <w:rPr>
                <w:spacing w:val="-2"/>
                <w:sz w:val="22"/>
                <w:szCs w:val="22"/>
                <w:u w:val="single"/>
              </w:rPr>
            </w:pPr>
            <w:r w:rsidRPr="000F2249">
              <w:rPr>
                <w:spacing w:val="-2"/>
                <w:sz w:val="22"/>
                <w:szCs w:val="22"/>
              </w:rPr>
              <w:t>E</w:t>
            </w:r>
            <w:r>
              <w:rPr>
                <w:spacing w:val="-2"/>
                <w:sz w:val="22"/>
                <w:szCs w:val="22"/>
              </w:rPr>
              <w:t>n</w:t>
            </w:r>
            <w:r w:rsidRPr="000F2249">
              <w:rPr>
                <w:spacing w:val="-2"/>
                <w:sz w:val="22"/>
                <w:szCs w:val="22"/>
              </w:rPr>
              <w:t xml:space="preserve">tretien </w:t>
            </w:r>
            <w:r>
              <w:rPr>
                <w:spacing w:val="-2"/>
                <w:sz w:val="22"/>
                <w:szCs w:val="22"/>
              </w:rPr>
              <w:t>et a</w:t>
            </w:r>
            <w:r w:rsidRPr="000F2249">
              <w:rPr>
                <w:spacing w:val="-2"/>
                <w:sz w:val="22"/>
                <w:szCs w:val="22"/>
              </w:rPr>
              <w:t xml:space="preserve">ménagement </w:t>
            </w:r>
            <w:r>
              <w:rPr>
                <w:spacing w:val="-2"/>
                <w:sz w:val="22"/>
                <w:szCs w:val="22"/>
              </w:rPr>
              <w:t>p</w:t>
            </w:r>
            <w:r w:rsidRPr="000F2249">
              <w:rPr>
                <w:spacing w:val="-2"/>
                <w:sz w:val="22"/>
                <w:szCs w:val="22"/>
              </w:rPr>
              <w:t>aysager</w:t>
            </w:r>
          </w:p>
        </w:tc>
        <w:tc>
          <w:tcPr>
            <w:tcW w:w="1696" w:type="dxa"/>
            <w:vAlign w:val="center"/>
          </w:tcPr>
          <w:p w14:paraId="1FE557CC" w14:textId="7FA51752" w:rsidR="003A0360" w:rsidRPr="000F2249" w:rsidRDefault="003A0360" w:rsidP="003B10D5">
            <w:pPr>
              <w:tabs>
                <w:tab w:val="left" w:pos="709"/>
              </w:tabs>
              <w:ind w:right="170"/>
              <w:jc w:val="right"/>
              <w:rPr>
                <w:color w:val="000000"/>
                <w:szCs w:val="22"/>
              </w:rPr>
            </w:pPr>
            <w:r w:rsidRPr="003B10D5">
              <w:rPr>
                <w:color w:val="000000"/>
                <w:szCs w:val="22"/>
              </w:rPr>
              <w:t xml:space="preserve">6 500 $ </w:t>
            </w:r>
          </w:p>
        </w:tc>
      </w:tr>
      <w:tr w:rsidR="003A0360" w:rsidRPr="00FC0790" w14:paraId="3C6A7D92" w14:textId="77777777" w:rsidTr="009408A0">
        <w:tc>
          <w:tcPr>
            <w:tcW w:w="5528" w:type="dxa"/>
            <w:vAlign w:val="center"/>
          </w:tcPr>
          <w:p w14:paraId="2E008E29" w14:textId="218A5E0E" w:rsidR="003A0360" w:rsidRPr="00FC0790" w:rsidRDefault="003A0360" w:rsidP="003A0360">
            <w:pPr>
              <w:tabs>
                <w:tab w:val="left" w:pos="-720"/>
                <w:tab w:val="right" w:pos="7229"/>
              </w:tabs>
              <w:suppressAutoHyphens/>
              <w:jc w:val="both"/>
              <w:rPr>
                <w:spacing w:val="-2"/>
                <w:sz w:val="22"/>
                <w:szCs w:val="22"/>
              </w:rPr>
            </w:pPr>
            <w:r w:rsidRPr="000F2249">
              <w:rPr>
                <w:color w:val="000000" w:themeColor="text1"/>
                <w:spacing w:val="-2"/>
                <w:sz w:val="22"/>
                <w:szCs w:val="22"/>
              </w:rPr>
              <w:t>A</w:t>
            </w:r>
            <w:r>
              <w:rPr>
                <w:color w:val="000000" w:themeColor="text1"/>
                <w:spacing w:val="-2"/>
                <w:sz w:val="22"/>
                <w:szCs w:val="22"/>
              </w:rPr>
              <w:t>u</w:t>
            </w:r>
            <w:r w:rsidRPr="000F2249">
              <w:rPr>
                <w:color w:val="000000" w:themeColor="text1"/>
                <w:spacing w:val="-2"/>
                <w:sz w:val="22"/>
                <w:szCs w:val="22"/>
              </w:rPr>
              <w:t xml:space="preserve">tres </w:t>
            </w:r>
            <w:r>
              <w:rPr>
                <w:color w:val="000000" w:themeColor="text1"/>
                <w:spacing w:val="-2"/>
                <w:sz w:val="22"/>
                <w:szCs w:val="22"/>
              </w:rPr>
              <w:t>o</w:t>
            </w:r>
            <w:r w:rsidRPr="000F2249">
              <w:rPr>
                <w:color w:val="000000" w:themeColor="text1"/>
                <w:spacing w:val="-2"/>
                <w:sz w:val="22"/>
                <w:szCs w:val="22"/>
              </w:rPr>
              <w:t>rganismes</w:t>
            </w:r>
            <w:r>
              <w:rPr>
                <w:color w:val="000000" w:themeColor="text1"/>
                <w:spacing w:val="-2"/>
                <w:sz w:val="22"/>
                <w:szCs w:val="22"/>
              </w:rPr>
              <w:t xml:space="preserve"> (soutien financier)</w:t>
            </w:r>
          </w:p>
        </w:tc>
        <w:tc>
          <w:tcPr>
            <w:tcW w:w="1696" w:type="dxa"/>
            <w:vAlign w:val="center"/>
          </w:tcPr>
          <w:p w14:paraId="665A9747" w14:textId="77CF9639" w:rsidR="003A0360" w:rsidRPr="000F2249" w:rsidRDefault="003A0360" w:rsidP="003B10D5">
            <w:pPr>
              <w:tabs>
                <w:tab w:val="left" w:pos="709"/>
              </w:tabs>
              <w:ind w:right="170"/>
              <w:jc w:val="right"/>
              <w:rPr>
                <w:color w:val="000000"/>
                <w:szCs w:val="22"/>
              </w:rPr>
            </w:pPr>
            <w:r w:rsidRPr="003B10D5">
              <w:rPr>
                <w:color w:val="000000"/>
                <w:szCs w:val="22"/>
              </w:rPr>
              <w:t xml:space="preserve">75 000 $ </w:t>
            </w:r>
          </w:p>
        </w:tc>
      </w:tr>
      <w:tr w:rsidR="002C40B4" w:rsidRPr="00FC0790" w14:paraId="139FC61B" w14:textId="77777777" w:rsidTr="003D0B76">
        <w:trPr>
          <w:trHeight w:val="429"/>
        </w:trPr>
        <w:tc>
          <w:tcPr>
            <w:tcW w:w="5528" w:type="dxa"/>
            <w:shd w:val="clear" w:color="auto" w:fill="E9E7ED"/>
            <w:vAlign w:val="center"/>
          </w:tcPr>
          <w:p w14:paraId="15CE99F3" w14:textId="3FFA5B38" w:rsidR="002C40B4" w:rsidRPr="00FC0790" w:rsidRDefault="002C40B4" w:rsidP="009408A0">
            <w:pPr>
              <w:tabs>
                <w:tab w:val="left" w:pos="-720"/>
                <w:tab w:val="right" w:pos="7229"/>
              </w:tabs>
              <w:suppressAutoHyphens/>
              <w:jc w:val="right"/>
              <w:rPr>
                <w:b/>
                <w:bCs/>
                <w:spacing w:val="-2"/>
              </w:rPr>
            </w:pPr>
            <w:r w:rsidRPr="00FC0790">
              <w:rPr>
                <w:b/>
                <w:bCs/>
                <w:spacing w:val="-2"/>
              </w:rPr>
              <w:t>Total</w:t>
            </w:r>
            <w:r w:rsidR="000F2249">
              <w:rPr>
                <w:b/>
                <w:bCs/>
                <w:spacing w:val="-2"/>
              </w:rPr>
              <w:t xml:space="preserve"> - </w:t>
            </w:r>
            <w:r w:rsidR="000F2249" w:rsidRPr="00B35ACB">
              <w:rPr>
                <w:b/>
                <w:bCs/>
                <w:spacing w:val="-2"/>
              </w:rPr>
              <w:t>Loisirs &amp; Culture</w:t>
            </w:r>
          </w:p>
        </w:tc>
        <w:tc>
          <w:tcPr>
            <w:tcW w:w="1696" w:type="dxa"/>
            <w:shd w:val="clear" w:color="auto" w:fill="E9E7ED"/>
            <w:vAlign w:val="center"/>
          </w:tcPr>
          <w:p w14:paraId="31F4B3BA" w14:textId="747A46EF" w:rsidR="002C40B4" w:rsidRPr="000F2249" w:rsidRDefault="003A0360" w:rsidP="000F2249">
            <w:pPr>
              <w:ind w:right="0"/>
              <w:jc w:val="right"/>
              <w:rPr>
                <w:rFonts w:eastAsia="Times New Roman"/>
                <w:b/>
                <w:bCs/>
                <w:kern w:val="0"/>
                <w:szCs w:val="22"/>
                <w:u w:val="single"/>
                <w:lang w:eastAsia="fr-CA"/>
                <w14:ligatures w14:val="none"/>
              </w:rPr>
            </w:pPr>
            <w:r w:rsidRPr="003A0360">
              <w:rPr>
                <w:rFonts w:eastAsia="Times New Roman"/>
                <w:b/>
                <w:bCs/>
                <w:kern w:val="0"/>
                <w:szCs w:val="22"/>
                <w:u w:val="single"/>
                <w:lang w:eastAsia="fr-CA"/>
                <w14:ligatures w14:val="none"/>
              </w:rPr>
              <w:t>396 791 $</w:t>
            </w:r>
          </w:p>
        </w:tc>
      </w:tr>
      <w:tr w:rsidR="002E25D8" w:rsidRPr="00FC0790" w14:paraId="7E700705" w14:textId="77777777" w:rsidTr="00743FFE">
        <w:trPr>
          <w:trHeight w:val="414"/>
        </w:trPr>
        <w:tc>
          <w:tcPr>
            <w:tcW w:w="7224" w:type="dxa"/>
            <w:gridSpan w:val="2"/>
            <w:shd w:val="clear" w:color="auto" w:fill="EEEFFC"/>
            <w:vAlign w:val="center"/>
          </w:tcPr>
          <w:p w14:paraId="094385C8" w14:textId="604A4362" w:rsidR="002E25D8" w:rsidRPr="002E25D8" w:rsidRDefault="002E25D8" w:rsidP="00FC66FB">
            <w:pPr>
              <w:tabs>
                <w:tab w:val="left" w:pos="-720"/>
                <w:tab w:val="right" w:pos="7229"/>
              </w:tabs>
              <w:suppressAutoHyphens/>
              <w:jc w:val="center"/>
              <w:rPr>
                <w:b/>
                <w:bCs/>
                <w:spacing w:val="-2"/>
              </w:rPr>
            </w:pPr>
            <w:r w:rsidRPr="002E25D8">
              <w:rPr>
                <w:b/>
                <w:bCs/>
                <w:spacing w:val="-2"/>
              </w:rPr>
              <w:lastRenderedPageBreak/>
              <w:t>Frais de financement</w:t>
            </w:r>
          </w:p>
        </w:tc>
      </w:tr>
      <w:tr w:rsidR="003B10D5" w:rsidRPr="00FC0790" w14:paraId="3A84D7C5" w14:textId="77777777" w:rsidTr="00CA0915">
        <w:tc>
          <w:tcPr>
            <w:tcW w:w="5528" w:type="dxa"/>
          </w:tcPr>
          <w:p w14:paraId="2ACA41F4" w14:textId="64670543" w:rsidR="003B10D5" w:rsidRPr="00FC0790" w:rsidRDefault="003B10D5" w:rsidP="003B10D5">
            <w:pPr>
              <w:tabs>
                <w:tab w:val="left" w:pos="-720"/>
                <w:tab w:val="right" w:pos="7229"/>
              </w:tabs>
              <w:suppressAutoHyphens/>
              <w:jc w:val="both"/>
              <w:rPr>
                <w:spacing w:val="-2"/>
                <w:u w:val="single"/>
              </w:rPr>
            </w:pPr>
            <w:r>
              <w:rPr>
                <w:spacing w:val="-2"/>
                <w:sz w:val="22"/>
                <w:szCs w:val="22"/>
              </w:rPr>
              <w:t>Intérêts -</w:t>
            </w:r>
            <w:r w:rsidRPr="002E25D8">
              <w:rPr>
                <w:spacing w:val="-2"/>
                <w:sz w:val="22"/>
                <w:szCs w:val="22"/>
              </w:rPr>
              <w:t xml:space="preserve"> </w:t>
            </w:r>
            <w:r>
              <w:rPr>
                <w:spacing w:val="-2"/>
                <w:sz w:val="22"/>
                <w:szCs w:val="22"/>
              </w:rPr>
              <w:t>D</w:t>
            </w:r>
            <w:r w:rsidRPr="002E25D8">
              <w:rPr>
                <w:spacing w:val="-2"/>
                <w:sz w:val="22"/>
                <w:szCs w:val="22"/>
              </w:rPr>
              <w:t>ette à long terme</w:t>
            </w:r>
          </w:p>
        </w:tc>
        <w:tc>
          <w:tcPr>
            <w:tcW w:w="1696" w:type="dxa"/>
          </w:tcPr>
          <w:p w14:paraId="2C51004A" w14:textId="0FFE8C25" w:rsidR="003B10D5" w:rsidRPr="00AA1528" w:rsidRDefault="003B10D5" w:rsidP="003B10D5">
            <w:pPr>
              <w:tabs>
                <w:tab w:val="left" w:pos="709"/>
              </w:tabs>
              <w:ind w:right="170"/>
              <w:jc w:val="right"/>
              <w:rPr>
                <w:color w:val="000000"/>
                <w:szCs w:val="22"/>
              </w:rPr>
            </w:pPr>
            <w:r w:rsidRPr="003B10D5">
              <w:rPr>
                <w:color w:val="000000"/>
                <w:szCs w:val="22"/>
              </w:rPr>
              <w:t>27 540 $</w:t>
            </w:r>
          </w:p>
        </w:tc>
      </w:tr>
      <w:tr w:rsidR="003B10D5" w:rsidRPr="00FC0790" w14:paraId="210D23B2" w14:textId="77777777" w:rsidTr="00CA0915">
        <w:tc>
          <w:tcPr>
            <w:tcW w:w="5528" w:type="dxa"/>
          </w:tcPr>
          <w:p w14:paraId="155685F3" w14:textId="16C1DAE3" w:rsidR="003B10D5" w:rsidRPr="00FC0790" w:rsidRDefault="003B10D5" w:rsidP="003B10D5">
            <w:pPr>
              <w:tabs>
                <w:tab w:val="left" w:pos="-720"/>
                <w:tab w:val="right" w:pos="7229"/>
              </w:tabs>
              <w:suppressAutoHyphens/>
              <w:jc w:val="both"/>
              <w:rPr>
                <w:spacing w:val="-2"/>
                <w:u w:val="single"/>
              </w:rPr>
            </w:pPr>
            <w:r w:rsidRPr="002E25D8">
              <w:rPr>
                <w:spacing w:val="-2"/>
                <w:sz w:val="22"/>
                <w:szCs w:val="22"/>
              </w:rPr>
              <w:t>Frais de financement</w:t>
            </w:r>
          </w:p>
        </w:tc>
        <w:tc>
          <w:tcPr>
            <w:tcW w:w="1696" w:type="dxa"/>
          </w:tcPr>
          <w:p w14:paraId="335D658A" w14:textId="15E63EED" w:rsidR="003B10D5" w:rsidRPr="00AA1528" w:rsidRDefault="003B10D5" w:rsidP="003B10D5">
            <w:pPr>
              <w:tabs>
                <w:tab w:val="left" w:pos="709"/>
              </w:tabs>
              <w:ind w:right="170"/>
              <w:jc w:val="right"/>
              <w:rPr>
                <w:color w:val="000000"/>
                <w:szCs w:val="22"/>
              </w:rPr>
            </w:pPr>
            <w:r w:rsidRPr="003B10D5">
              <w:rPr>
                <w:color w:val="000000"/>
                <w:szCs w:val="22"/>
              </w:rPr>
              <w:t>4 500 $</w:t>
            </w:r>
          </w:p>
        </w:tc>
      </w:tr>
      <w:tr w:rsidR="002E25D8" w:rsidRPr="00FC0790" w14:paraId="0203273F" w14:textId="77777777" w:rsidTr="00691AB4">
        <w:trPr>
          <w:trHeight w:val="299"/>
        </w:trPr>
        <w:tc>
          <w:tcPr>
            <w:tcW w:w="5528" w:type="dxa"/>
            <w:shd w:val="clear" w:color="auto" w:fill="E9E7ED"/>
            <w:vAlign w:val="center"/>
          </w:tcPr>
          <w:p w14:paraId="3CB6DAAC" w14:textId="4BA6F5A9" w:rsidR="002E25D8" w:rsidRPr="005C61B4" w:rsidRDefault="002E25D8" w:rsidP="002E25D8">
            <w:pPr>
              <w:tabs>
                <w:tab w:val="left" w:pos="-720"/>
                <w:tab w:val="right" w:pos="7229"/>
              </w:tabs>
              <w:suppressAutoHyphens/>
              <w:jc w:val="right"/>
              <w:rPr>
                <w:b/>
                <w:bCs/>
                <w:spacing w:val="-2"/>
              </w:rPr>
            </w:pPr>
            <w:r w:rsidRPr="005C61B4">
              <w:rPr>
                <w:b/>
                <w:bCs/>
                <w:spacing w:val="-2"/>
              </w:rPr>
              <w:t>Total – Frais de financement</w:t>
            </w:r>
          </w:p>
        </w:tc>
        <w:tc>
          <w:tcPr>
            <w:tcW w:w="1696" w:type="dxa"/>
            <w:shd w:val="clear" w:color="auto" w:fill="E9E7ED"/>
          </w:tcPr>
          <w:p w14:paraId="4DEFC270" w14:textId="0B08987D" w:rsidR="002E25D8" w:rsidRPr="00AA1528" w:rsidRDefault="003B10D5" w:rsidP="002E25D8">
            <w:pPr>
              <w:ind w:right="0"/>
              <w:jc w:val="right"/>
              <w:rPr>
                <w:rFonts w:eastAsia="Times New Roman"/>
                <w:b/>
                <w:bCs/>
                <w:kern w:val="0"/>
                <w:szCs w:val="22"/>
                <w:u w:val="single"/>
                <w:lang w:eastAsia="fr-CA"/>
                <w14:ligatures w14:val="none"/>
              </w:rPr>
            </w:pPr>
            <w:r w:rsidRPr="003B10D5">
              <w:rPr>
                <w:rFonts w:eastAsia="Times New Roman"/>
                <w:b/>
                <w:bCs/>
                <w:kern w:val="0"/>
                <w:szCs w:val="22"/>
                <w:u w:val="single"/>
                <w:lang w:eastAsia="fr-CA"/>
                <w14:ligatures w14:val="none"/>
              </w:rPr>
              <w:t>32 040 $</w:t>
            </w:r>
          </w:p>
        </w:tc>
      </w:tr>
    </w:tbl>
    <w:p w14:paraId="135A49DA" w14:textId="77777777" w:rsidR="002E25D8" w:rsidRDefault="002E25D8" w:rsidP="002C40B4">
      <w:pPr>
        <w:tabs>
          <w:tab w:val="left" w:pos="-720"/>
          <w:tab w:val="right" w:pos="7229"/>
        </w:tabs>
        <w:suppressAutoHyphens/>
        <w:ind w:left="1134"/>
        <w:jc w:val="both"/>
        <w:rPr>
          <w:spacing w:val="-2"/>
        </w:rPr>
      </w:pPr>
    </w:p>
    <w:tbl>
      <w:tblPr>
        <w:tblW w:w="7207" w:type="dxa"/>
        <w:jc w:val="center"/>
        <w:tblCellMar>
          <w:left w:w="70" w:type="dxa"/>
          <w:right w:w="70" w:type="dxa"/>
        </w:tblCellMar>
        <w:tblLook w:val="04A0" w:firstRow="1" w:lastRow="0" w:firstColumn="1" w:lastColumn="0" w:noHBand="0" w:noVBand="1"/>
      </w:tblPr>
      <w:tblGrid>
        <w:gridCol w:w="5528"/>
        <w:gridCol w:w="1679"/>
      </w:tblGrid>
      <w:tr w:rsidR="005C61B4" w:rsidRPr="00606309" w14:paraId="26F5B916" w14:textId="77777777" w:rsidTr="002B4279">
        <w:trPr>
          <w:trHeight w:val="677"/>
          <w:jc w:val="center"/>
        </w:trPr>
        <w:tc>
          <w:tcPr>
            <w:tcW w:w="5528" w:type="dxa"/>
            <w:tcBorders>
              <w:top w:val="nil"/>
              <w:left w:val="single" w:sz="4" w:space="0" w:color="auto"/>
              <w:bottom w:val="single" w:sz="4" w:space="0" w:color="auto"/>
              <w:right w:val="single" w:sz="4" w:space="0" w:color="auto"/>
            </w:tcBorders>
            <w:shd w:val="clear" w:color="auto" w:fill="05015B"/>
            <w:vAlign w:val="center"/>
            <w:hideMark/>
          </w:tcPr>
          <w:p w14:paraId="0188D1FD" w14:textId="31ABC407" w:rsidR="005C61B4" w:rsidRPr="00606309" w:rsidRDefault="005C61B4" w:rsidP="00FC66FB">
            <w:pPr>
              <w:jc w:val="right"/>
              <w:rPr>
                <w:b/>
                <w:bCs/>
                <w:color w:val="FFFFFF" w:themeColor="background1"/>
                <w:szCs w:val="22"/>
              </w:rPr>
            </w:pPr>
            <w:r w:rsidRPr="005C61B4">
              <w:rPr>
                <w:b/>
                <w:bCs/>
                <w:color w:val="FFFFFF" w:themeColor="background1"/>
                <w:szCs w:val="22"/>
              </w:rPr>
              <w:t>TOTAL DEPENSES DE FONCTIONNEMENT</w:t>
            </w:r>
          </w:p>
        </w:tc>
        <w:tc>
          <w:tcPr>
            <w:tcW w:w="1679" w:type="dxa"/>
            <w:tcBorders>
              <w:top w:val="nil"/>
              <w:left w:val="nil"/>
              <w:bottom w:val="single" w:sz="4" w:space="0" w:color="auto"/>
              <w:right w:val="single" w:sz="4" w:space="0" w:color="auto"/>
            </w:tcBorders>
            <w:shd w:val="clear" w:color="auto" w:fill="05015B"/>
            <w:vAlign w:val="center"/>
            <w:hideMark/>
          </w:tcPr>
          <w:p w14:paraId="78EC93F9" w14:textId="23E00D86" w:rsidR="005C61B4" w:rsidRPr="005C61B4" w:rsidRDefault="00255A5F" w:rsidP="005C61B4">
            <w:pPr>
              <w:jc w:val="right"/>
              <w:rPr>
                <w:b/>
                <w:bCs/>
                <w:color w:val="FFFFFF" w:themeColor="background1"/>
                <w:szCs w:val="22"/>
                <w:u w:val="single"/>
              </w:rPr>
            </w:pPr>
            <w:r w:rsidRPr="005C61B4">
              <w:rPr>
                <w:b/>
                <w:bCs/>
                <w:color w:val="FFFFFF" w:themeColor="background1"/>
                <w:szCs w:val="22"/>
                <w:u w:val="single"/>
              </w:rPr>
              <w:t>2</w:t>
            </w:r>
            <w:r>
              <w:rPr>
                <w:b/>
                <w:bCs/>
                <w:color w:val="FFFFFF" w:themeColor="background1"/>
                <w:szCs w:val="22"/>
                <w:u w:val="single"/>
              </w:rPr>
              <w:t> 918 040</w:t>
            </w:r>
            <w:r w:rsidRPr="005C61B4">
              <w:rPr>
                <w:b/>
                <w:bCs/>
                <w:color w:val="FFFFFF" w:themeColor="background1"/>
                <w:szCs w:val="22"/>
                <w:u w:val="single"/>
              </w:rPr>
              <w:t xml:space="preserve"> </w:t>
            </w:r>
            <w:r w:rsidR="005C61B4" w:rsidRPr="005C61B4">
              <w:rPr>
                <w:b/>
                <w:bCs/>
                <w:color w:val="FFFFFF" w:themeColor="background1"/>
                <w:szCs w:val="22"/>
                <w:u w:val="single"/>
              </w:rPr>
              <w:t xml:space="preserve">$ </w:t>
            </w:r>
          </w:p>
        </w:tc>
      </w:tr>
    </w:tbl>
    <w:p w14:paraId="5B99955C" w14:textId="77777777" w:rsidR="003D0B76" w:rsidRDefault="003D0B76" w:rsidP="002C40B4">
      <w:pPr>
        <w:tabs>
          <w:tab w:val="left" w:pos="-720"/>
          <w:tab w:val="right" w:pos="7229"/>
        </w:tabs>
        <w:suppressAutoHyphens/>
        <w:ind w:left="1134"/>
        <w:jc w:val="both"/>
        <w:rPr>
          <w:spacing w:val="-2"/>
        </w:rPr>
      </w:pPr>
    </w:p>
    <w:tbl>
      <w:tblPr>
        <w:tblStyle w:val="Grilledutableau"/>
        <w:tblW w:w="7224" w:type="dxa"/>
        <w:jc w:val="center"/>
        <w:shd w:val="clear" w:color="auto" w:fill="540000"/>
        <w:tblLook w:val="04A0" w:firstRow="1" w:lastRow="0" w:firstColumn="1" w:lastColumn="0" w:noHBand="0" w:noVBand="1"/>
      </w:tblPr>
      <w:tblGrid>
        <w:gridCol w:w="7224"/>
      </w:tblGrid>
      <w:tr w:rsidR="003D0B76" w:rsidRPr="00FC0790" w14:paraId="013E2BEC" w14:textId="77777777" w:rsidTr="002B4279">
        <w:trPr>
          <w:trHeight w:val="558"/>
          <w:jc w:val="center"/>
        </w:trPr>
        <w:tc>
          <w:tcPr>
            <w:tcW w:w="7224" w:type="dxa"/>
            <w:shd w:val="clear" w:color="auto" w:fill="540000"/>
            <w:vAlign w:val="center"/>
            <w:hideMark/>
          </w:tcPr>
          <w:p w14:paraId="3370962E" w14:textId="77777777" w:rsidR="003D0B76" w:rsidRPr="00FC0790" w:rsidRDefault="003D0B76" w:rsidP="0043215F">
            <w:pPr>
              <w:jc w:val="center"/>
              <w:rPr>
                <w:b/>
                <w:bCs/>
                <w:color w:val="000000"/>
                <w:szCs w:val="22"/>
              </w:rPr>
            </w:pPr>
            <w:r w:rsidRPr="00406A50">
              <w:rPr>
                <w:b/>
                <w:bCs/>
                <w:spacing w:val="-2"/>
              </w:rPr>
              <w:t>CONCILIATION À DES FINS FISCALES</w:t>
            </w:r>
            <w:r w:rsidRPr="00FC0790">
              <w:rPr>
                <w:b/>
                <w:bCs/>
                <w:color w:val="000000"/>
                <w:szCs w:val="22"/>
              </w:rPr>
              <w:t xml:space="preserve"> :</w:t>
            </w:r>
          </w:p>
        </w:tc>
      </w:tr>
    </w:tbl>
    <w:p w14:paraId="49279B9B" w14:textId="77777777" w:rsidR="003D0B76" w:rsidRDefault="003D0B76" w:rsidP="003D0B76">
      <w:pPr>
        <w:tabs>
          <w:tab w:val="left" w:pos="-720"/>
          <w:tab w:val="right" w:pos="7229"/>
        </w:tabs>
        <w:suppressAutoHyphens/>
        <w:ind w:left="1134"/>
        <w:jc w:val="both"/>
        <w:rPr>
          <w:spacing w:val="-2"/>
        </w:rPr>
      </w:pPr>
    </w:p>
    <w:tbl>
      <w:tblPr>
        <w:tblW w:w="7229" w:type="dxa"/>
        <w:tblInd w:w="421" w:type="dxa"/>
        <w:tblCellMar>
          <w:left w:w="70" w:type="dxa"/>
          <w:right w:w="70" w:type="dxa"/>
        </w:tblCellMar>
        <w:tblLook w:val="04A0" w:firstRow="1" w:lastRow="0" w:firstColumn="1" w:lastColumn="0" w:noHBand="0" w:noVBand="1"/>
      </w:tblPr>
      <w:tblGrid>
        <w:gridCol w:w="5528"/>
        <w:gridCol w:w="1701"/>
      </w:tblGrid>
      <w:tr w:rsidR="002C40B4" w:rsidRPr="00FC0790" w14:paraId="3712FA5E" w14:textId="77777777" w:rsidTr="00C16F1A">
        <w:trPr>
          <w:trHeight w:val="330"/>
        </w:trPr>
        <w:tc>
          <w:tcPr>
            <w:tcW w:w="7229" w:type="dxa"/>
            <w:gridSpan w:val="2"/>
            <w:tcBorders>
              <w:top w:val="single" w:sz="4" w:space="0" w:color="auto"/>
              <w:left w:val="single" w:sz="4" w:space="0" w:color="auto"/>
              <w:bottom w:val="single" w:sz="4" w:space="0" w:color="auto"/>
              <w:right w:val="single" w:sz="4" w:space="0" w:color="000000"/>
            </w:tcBorders>
            <w:shd w:val="clear" w:color="auto" w:fill="E3D7D3"/>
            <w:vAlign w:val="center"/>
          </w:tcPr>
          <w:p w14:paraId="28C5607A" w14:textId="27A98A58" w:rsidR="002C40B4" w:rsidRPr="00406A50" w:rsidRDefault="002C40B4" w:rsidP="009408A0">
            <w:pPr>
              <w:jc w:val="center"/>
              <w:rPr>
                <w:b/>
                <w:bCs/>
                <w:color w:val="000000"/>
                <w:szCs w:val="22"/>
              </w:rPr>
            </w:pPr>
            <w:r w:rsidRPr="00406A50">
              <w:rPr>
                <w:b/>
                <w:bCs/>
                <w:color w:val="000000"/>
                <w:szCs w:val="22"/>
              </w:rPr>
              <w:t xml:space="preserve">   </w:t>
            </w:r>
            <w:r w:rsidR="00406A50" w:rsidRPr="00C16F1A">
              <w:rPr>
                <w:b/>
                <w:bCs/>
                <w:spacing w:val="-2"/>
                <w:shd w:val="clear" w:color="auto" w:fill="E3D7D3"/>
              </w:rPr>
              <w:t>Financement</w:t>
            </w:r>
          </w:p>
        </w:tc>
      </w:tr>
      <w:tr w:rsidR="002C40B4" w:rsidRPr="00FC0790" w14:paraId="2006B964" w14:textId="77777777" w:rsidTr="004B11C2">
        <w:trPr>
          <w:trHeight w:val="211"/>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1BBE04" w14:textId="34516371" w:rsidR="002C40B4" w:rsidRPr="00B402CC" w:rsidRDefault="00406A50" w:rsidP="009408A0">
            <w:pPr>
              <w:rPr>
                <w:rFonts w:eastAsiaTheme="minorHAnsi"/>
                <w:spacing w:val="-2"/>
                <w:kern w:val="2"/>
                <w:sz w:val="22"/>
                <w:szCs w:val="22"/>
                <w:lang w:eastAsia="en-US"/>
                <w14:ligatures w14:val="standardContextual"/>
              </w:rPr>
            </w:pPr>
            <w:r w:rsidRPr="00B402CC">
              <w:rPr>
                <w:rFonts w:eastAsiaTheme="minorHAnsi"/>
                <w:spacing w:val="-2"/>
                <w:kern w:val="2"/>
                <w:sz w:val="22"/>
                <w:szCs w:val="22"/>
                <w:lang w:eastAsia="en-US"/>
                <w14:ligatures w14:val="standardContextual"/>
              </w:rPr>
              <w:t>Remboursement - Dette à long terme</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39557F70" w14:textId="45DC3BD7" w:rsidR="002C40B4" w:rsidRPr="00406A50" w:rsidRDefault="005B14B1" w:rsidP="00406A50">
            <w:pPr>
              <w:ind w:right="170"/>
              <w:jc w:val="right"/>
              <w:rPr>
                <w:color w:val="000000"/>
                <w:szCs w:val="22"/>
              </w:rPr>
            </w:pPr>
            <w:r>
              <w:rPr>
                <w:color w:val="000000"/>
                <w:szCs w:val="22"/>
              </w:rPr>
              <w:t>267 5</w:t>
            </w:r>
            <w:r w:rsidR="00406A50" w:rsidRPr="00406A50">
              <w:rPr>
                <w:color w:val="000000"/>
                <w:szCs w:val="22"/>
              </w:rPr>
              <w:t>00</w:t>
            </w:r>
            <w:r w:rsidR="002C40B4" w:rsidRPr="00406A50">
              <w:rPr>
                <w:color w:val="000000"/>
                <w:szCs w:val="22"/>
              </w:rPr>
              <w:t xml:space="preserve"> $</w:t>
            </w:r>
          </w:p>
        </w:tc>
      </w:tr>
      <w:tr w:rsidR="002C40B4" w:rsidRPr="00FC0790" w14:paraId="1CFB6969" w14:textId="77777777" w:rsidTr="00C16F1A">
        <w:trPr>
          <w:trHeight w:val="236"/>
        </w:trPr>
        <w:tc>
          <w:tcPr>
            <w:tcW w:w="5528" w:type="dxa"/>
            <w:tcBorders>
              <w:top w:val="single" w:sz="4" w:space="0" w:color="auto"/>
              <w:left w:val="single" w:sz="4" w:space="0" w:color="auto"/>
              <w:bottom w:val="single" w:sz="4" w:space="0" w:color="auto"/>
              <w:right w:val="single" w:sz="4" w:space="0" w:color="auto"/>
            </w:tcBorders>
            <w:shd w:val="clear" w:color="auto" w:fill="E9D7D7"/>
            <w:vAlign w:val="center"/>
          </w:tcPr>
          <w:p w14:paraId="69EC9922" w14:textId="32F7DFED" w:rsidR="002C40B4" w:rsidRPr="00FC0790" w:rsidRDefault="002C40B4" w:rsidP="00406A50">
            <w:pPr>
              <w:tabs>
                <w:tab w:val="left" w:pos="-720"/>
                <w:tab w:val="right" w:pos="7229"/>
              </w:tabs>
              <w:suppressAutoHyphens/>
              <w:jc w:val="right"/>
              <w:rPr>
                <w:b/>
                <w:bCs/>
                <w:spacing w:val="-2"/>
              </w:rPr>
            </w:pPr>
            <w:r w:rsidRPr="00FC0790">
              <w:rPr>
                <w:b/>
                <w:bCs/>
                <w:spacing w:val="-2"/>
              </w:rPr>
              <w:t xml:space="preserve">Total </w:t>
            </w:r>
            <w:r w:rsidR="00406A50">
              <w:rPr>
                <w:b/>
                <w:bCs/>
                <w:spacing w:val="-2"/>
              </w:rPr>
              <w:t xml:space="preserve">- </w:t>
            </w:r>
            <w:r w:rsidR="00406A50" w:rsidRPr="00406A50">
              <w:rPr>
                <w:b/>
                <w:bCs/>
                <w:spacing w:val="-2"/>
              </w:rPr>
              <w:t>Financement</w:t>
            </w:r>
          </w:p>
        </w:tc>
        <w:tc>
          <w:tcPr>
            <w:tcW w:w="1701" w:type="dxa"/>
            <w:tcBorders>
              <w:top w:val="single" w:sz="4" w:space="0" w:color="auto"/>
              <w:left w:val="single" w:sz="4" w:space="0" w:color="auto"/>
              <w:bottom w:val="single" w:sz="4" w:space="0" w:color="auto"/>
              <w:right w:val="single" w:sz="4" w:space="0" w:color="000000"/>
            </w:tcBorders>
            <w:shd w:val="clear" w:color="auto" w:fill="E9D7D7"/>
            <w:vAlign w:val="center"/>
          </w:tcPr>
          <w:p w14:paraId="34BBA025" w14:textId="7DEE0A56" w:rsidR="002C40B4" w:rsidRPr="0001202A" w:rsidRDefault="005B14B1" w:rsidP="0001202A">
            <w:pPr>
              <w:ind w:right="0"/>
              <w:jc w:val="right"/>
              <w:rPr>
                <w:b/>
                <w:bCs/>
                <w:szCs w:val="22"/>
                <w:u w:val="single"/>
              </w:rPr>
            </w:pPr>
            <w:r>
              <w:rPr>
                <w:b/>
                <w:bCs/>
                <w:szCs w:val="22"/>
                <w:u w:val="single"/>
              </w:rPr>
              <w:t>267 500</w:t>
            </w:r>
            <w:r w:rsidR="002C40B4" w:rsidRPr="0001202A">
              <w:rPr>
                <w:b/>
                <w:bCs/>
                <w:szCs w:val="22"/>
                <w:u w:val="single"/>
              </w:rPr>
              <w:t xml:space="preserve"> $</w:t>
            </w:r>
          </w:p>
        </w:tc>
      </w:tr>
    </w:tbl>
    <w:p w14:paraId="74079CEF" w14:textId="77777777" w:rsidR="002C40B4" w:rsidRDefault="002C40B4" w:rsidP="002C40B4">
      <w:pPr>
        <w:tabs>
          <w:tab w:val="left" w:pos="-720"/>
          <w:tab w:val="right" w:pos="7229"/>
        </w:tabs>
        <w:suppressAutoHyphens/>
        <w:jc w:val="both"/>
        <w:rPr>
          <w:spacing w:val="-2"/>
          <w:u w:val="single"/>
        </w:rPr>
      </w:pPr>
    </w:p>
    <w:tbl>
      <w:tblPr>
        <w:tblW w:w="7229" w:type="dxa"/>
        <w:tblInd w:w="421" w:type="dxa"/>
        <w:tblCellMar>
          <w:left w:w="70" w:type="dxa"/>
          <w:right w:w="70" w:type="dxa"/>
        </w:tblCellMar>
        <w:tblLook w:val="04A0" w:firstRow="1" w:lastRow="0" w:firstColumn="1" w:lastColumn="0" w:noHBand="0" w:noVBand="1"/>
      </w:tblPr>
      <w:tblGrid>
        <w:gridCol w:w="5528"/>
        <w:gridCol w:w="1701"/>
      </w:tblGrid>
      <w:tr w:rsidR="00B402CC" w:rsidRPr="00C16F1A" w14:paraId="67BE0913" w14:textId="77777777" w:rsidTr="00C16F1A">
        <w:trPr>
          <w:trHeight w:val="330"/>
        </w:trPr>
        <w:tc>
          <w:tcPr>
            <w:tcW w:w="7229" w:type="dxa"/>
            <w:gridSpan w:val="2"/>
            <w:tcBorders>
              <w:top w:val="single" w:sz="4" w:space="0" w:color="auto"/>
              <w:left w:val="single" w:sz="4" w:space="0" w:color="auto"/>
              <w:bottom w:val="single" w:sz="4" w:space="0" w:color="auto"/>
              <w:right w:val="single" w:sz="4" w:space="0" w:color="000000"/>
            </w:tcBorders>
            <w:shd w:val="clear" w:color="auto" w:fill="E3D7D3"/>
            <w:vAlign w:val="center"/>
          </w:tcPr>
          <w:p w14:paraId="3ED40B30" w14:textId="5B3AFE06" w:rsidR="00B402CC" w:rsidRPr="00406A50" w:rsidRDefault="00B402CC" w:rsidP="00FC66FB">
            <w:pPr>
              <w:jc w:val="center"/>
              <w:rPr>
                <w:b/>
                <w:bCs/>
                <w:color w:val="000000"/>
                <w:szCs w:val="22"/>
              </w:rPr>
            </w:pPr>
            <w:r w:rsidRPr="00406A50">
              <w:rPr>
                <w:b/>
                <w:bCs/>
                <w:color w:val="000000"/>
                <w:szCs w:val="22"/>
              </w:rPr>
              <w:t xml:space="preserve">   </w:t>
            </w:r>
            <w:r w:rsidR="0001202A" w:rsidRPr="00C16F1A">
              <w:rPr>
                <w:b/>
                <w:bCs/>
                <w:color w:val="000000"/>
                <w:szCs w:val="22"/>
              </w:rPr>
              <w:t>Affectations</w:t>
            </w:r>
          </w:p>
        </w:tc>
      </w:tr>
      <w:tr w:rsidR="005B14B1" w:rsidRPr="00FC0790" w14:paraId="04FB830D" w14:textId="77777777" w:rsidTr="00B402CC">
        <w:trPr>
          <w:trHeight w:val="119"/>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447085" w14:textId="1284CFED" w:rsidR="005B14B1" w:rsidRPr="00B402CC" w:rsidRDefault="005B14B1" w:rsidP="005B14B1">
            <w:pPr>
              <w:rPr>
                <w:rFonts w:eastAsiaTheme="minorHAnsi"/>
                <w:spacing w:val="-2"/>
                <w:kern w:val="2"/>
                <w:sz w:val="22"/>
                <w:szCs w:val="22"/>
                <w:lang w:eastAsia="en-US"/>
                <w14:ligatures w14:val="standardContextual"/>
              </w:rPr>
            </w:pPr>
            <w:r w:rsidRPr="0001202A">
              <w:rPr>
                <w:rFonts w:eastAsiaTheme="minorHAnsi"/>
                <w:spacing w:val="-2"/>
                <w:kern w:val="2"/>
                <w:sz w:val="22"/>
                <w:szCs w:val="22"/>
                <w:lang w:eastAsia="en-US"/>
                <w14:ligatures w14:val="standardContextual"/>
              </w:rPr>
              <w:t>Réserves financières et fonds réservés</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4E9D5610" w14:textId="0CC2250D" w:rsidR="005B14B1" w:rsidRPr="00376FC6" w:rsidRDefault="005B14B1" w:rsidP="005B14B1">
            <w:pPr>
              <w:ind w:right="170"/>
              <w:jc w:val="right"/>
              <w:rPr>
                <w:color w:val="000000"/>
                <w:szCs w:val="22"/>
              </w:rPr>
            </w:pPr>
            <w:r w:rsidRPr="005B14B1">
              <w:rPr>
                <w:color w:val="000000"/>
                <w:szCs w:val="22"/>
              </w:rPr>
              <w:t xml:space="preserve">465 280 $ </w:t>
            </w:r>
          </w:p>
        </w:tc>
      </w:tr>
      <w:tr w:rsidR="005B14B1" w:rsidRPr="00FC0790" w14:paraId="55BABDDF" w14:textId="77777777" w:rsidTr="003D0B76">
        <w:trPr>
          <w:trHeight w:val="83"/>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5CB676" w14:textId="51A752D7" w:rsidR="005B14B1" w:rsidRPr="00B402CC" w:rsidRDefault="005B14B1" w:rsidP="005B14B1">
            <w:pPr>
              <w:rPr>
                <w:rFonts w:eastAsiaTheme="minorHAnsi"/>
                <w:spacing w:val="-2"/>
                <w:kern w:val="2"/>
                <w:sz w:val="22"/>
                <w:szCs w:val="22"/>
                <w:lang w:eastAsia="en-US"/>
                <w14:ligatures w14:val="standardContextual"/>
              </w:rPr>
            </w:pPr>
            <w:r w:rsidRPr="0001202A">
              <w:rPr>
                <w:rFonts w:eastAsiaTheme="minorHAnsi"/>
                <w:spacing w:val="-2"/>
                <w:kern w:val="2"/>
                <w:sz w:val="22"/>
                <w:szCs w:val="22"/>
                <w:lang w:eastAsia="en-US"/>
                <w14:ligatures w14:val="standardContextual"/>
              </w:rPr>
              <w:t xml:space="preserve">Investissement net </w:t>
            </w:r>
            <w:r>
              <w:rPr>
                <w:rFonts w:eastAsiaTheme="minorHAnsi"/>
                <w:spacing w:val="-2"/>
                <w:kern w:val="2"/>
                <w:sz w:val="22"/>
                <w:szCs w:val="22"/>
                <w:lang w:eastAsia="en-US"/>
                <w14:ligatures w14:val="standardContextual"/>
              </w:rPr>
              <w:t>- I</w:t>
            </w:r>
            <w:r w:rsidRPr="0001202A">
              <w:rPr>
                <w:rFonts w:eastAsiaTheme="minorHAnsi"/>
                <w:spacing w:val="-2"/>
                <w:kern w:val="2"/>
                <w:sz w:val="22"/>
                <w:szCs w:val="22"/>
                <w:lang w:eastAsia="en-US"/>
                <w14:ligatures w14:val="standardContextual"/>
              </w:rPr>
              <w:t>mmobilisations et autres actifs</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6ED0A79A" w14:textId="10AB32A0" w:rsidR="005B14B1" w:rsidRPr="00406A50" w:rsidRDefault="005B14B1" w:rsidP="005B14B1">
            <w:pPr>
              <w:ind w:right="170"/>
              <w:jc w:val="right"/>
              <w:rPr>
                <w:color w:val="000000"/>
                <w:szCs w:val="22"/>
              </w:rPr>
            </w:pPr>
            <w:r w:rsidRPr="005B14B1">
              <w:rPr>
                <w:color w:val="000000"/>
                <w:szCs w:val="22"/>
              </w:rPr>
              <w:t xml:space="preserve">596 829 $ </w:t>
            </w:r>
          </w:p>
        </w:tc>
      </w:tr>
      <w:tr w:rsidR="005B14B1" w:rsidRPr="00FC0790" w14:paraId="7867F695" w14:textId="77777777" w:rsidTr="00FC66FB">
        <w:trPr>
          <w:trHeight w:val="180"/>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725B13" w14:textId="1BA7B701" w:rsidR="005B14B1" w:rsidRPr="0001202A" w:rsidRDefault="005B14B1" w:rsidP="005B14B1">
            <w:pPr>
              <w:rPr>
                <w:rFonts w:eastAsiaTheme="minorHAnsi"/>
                <w:spacing w:val="-2"/>
                <w:kern w:val="2"/>
                <w:sz w:val="22"/>
                <w:szCs w:val="22"/>
                <w:lang w:eastAsia="en-US"/>
                <w14:ligatures w14:val="standardContextual"/>
              </w:rPr>
            </w:pPr>
            <w:r w:rsidRPr="005B14B1">
              <w:rPr>
                <w:rFonts w:eastAsiaTheme="minorHAnsi"/>
                <w:spacing w:val="-2"/>
                <w:kern w:val="2"/>
                <w:sz w:val="22"/>
                <w:szCs w:val="22"/>
                <w:lang w:eastAsia="en-US"/>
                <w14:ligatures w14:val="standardContextual"/>
              </w:rPr>
              <w:t>Affectation de surplus accumulé pour fin d'équilibration budgétaire</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191C940A" w14:textId="3215BE28" w:rsidR="005B14B1" w:rsidRPr="001F3C95" w:rsidRDefault="00255A5F" w:rsidP="005B14B1">
            <w:pPr>
              <w:ind w:right="170"/>
              <w:jc w:val="right"/>
              <w:rPr>
                <w:color w:val="0D0D0D" w:themeColor="text1" w:themeTint="F2"/>
                <w:szCs w:val="22"/>
              </w:rPr>
            </w:pPr>
            <w:r w:rsidRPr="001F3C95">
              <w:rPr>
                <w:color w:val="0D0D0D" w:themeColor="text1" w:themeTint="F2"/>
                <w:szCs w:val="22"/>
              </w:rPr>
              <w:t>(188 036 $)</w:t>
            </w:r>
          </w:p>
        </w:tc>
      </w:tr>
      <w:tr w:rsidR="00376FC6" w:rsidRPr="00FC0790" w14:paraId="5768000E" w14:textId="77777777" w:rsidTr="00C16F1A">
        <w:trPr>
          <w:trHeight w:val="313"/>
        </w:trPr>
        <w:tc>
          <w:tcPr>
            <w:tcW w:w="5528" w:type="dxa"/>
            <w:tcBorders>
              <w:top w:val="single" w:sz="4" w:space="0" w:color="auto"/>
              <w:left w:val="single" w:sz="4" w:space="0" w:color="auto"/>
              <w:bottom w:val="single" w:sz="4" w:space="0" w:color="auto"/>
              <w:right w:val="single" w:sz="4" w:space="0" w:color="auto"/>
            </w:tcBorders>
            <w:shd w:val="clear" w:color="auto" w:fill="E9D7D7"/>
            <w:vAlign w:val="center"/>
          </w:tcPr>
          <w:p w14:paraId="72EFD938" w14:textId="405D97B6" w:rsidR="00376FC6" w:rsidRPr="00FC0790" w:rsidRDefault="00376FC6" w:rsidP="00376FC6">
            <w:pPr>
              <w:tabs>
                <w:tab w:val="left" w:pos="-720"/>
                <w:tab w:val="right" w:pos="7229"/>
              </w:tabs>
              <w:suppressAutoHyphens/>
              <w:jc w:val="right"/>
              <w:rPr>
                <w:b/>
                <w:bCs/>
                <w:spacing w:val="-2"/>
              </w:rPr>
            </w:pPr>
            <w:r w:rsidRPr="00FC0790">
              <w:rPr>
                <w:b/>
                <w:bCs/>
                <w:spacing w:val="-2"/>
              </w:rPr>
              <w:t xml:space="preserve">Total </w:t>
            </w:r>
            <w:r>
              <w:rPr>
                <w:b/>
                <w:bCs/>
                <w:spacing w:val="-2"/>
              </w:rPr>
              <w:t xml:space="preserve">- </w:t>
            </w:r>
            <w:r w:rsidRPr="0001202A">
              <w:rPr>
                <w:b/>
                <w:bCs/>
                <w:spacing w:val="-2"/>
              </w:rPr>
              <w:t>A</w:t>
            </w:r>
            <w:r>
              <w:rPr>
                <w:b/>
                <w:bCs/>
                <w:spacing w:val="-2"/>
              </w:rPr>
              <w:t>f</w:t>
            </w:r>
            <w:r w:rsidRPr="0001202A">
              <w:rPr>
                <w:b/>
                <w:bCs/>
                <w:spacing w:val="-2"/>
              </w:rPr>
              <w:t>fectations</w:t>
            </w:r>
          </w:p>
        </w:tc>
        <w:tc>
          <w:tcPr>
            <w:tcW w:w="1701" w:type="dxa"/>
            <w:tcBorders>
              <w:top w:val="single" w:sz="4" w:space="0" w:color="auto"/>
              <w:left w:val="single" w:sz="4" w:space="0" w:color="auto"/>
              <w:bottom w:val="single" w:sz="4" w:space="0" w:color="auto"/>
              <w:right w:val="single" w:sz="4" w:space="0" w:color="000000"/>
            </w:tcBorders>
            <w:shd w:val="clear" w:color="auto" w:fill="E9D7D7"/>
            <w:vAlign w:val="center"/>
          </w:tcPr>
          <w:p w14:paraId="766D3A71" w14:textId="1FEF1B60" w:rsidR="00376FC6" w:rsidRPr="001F3C95" w:rsidRDefault="00C8434D" w:rsidP="00F558BD">
            <w:pPr>
              <w:ind w:right="0"/>
              <w:jc w:val="right"/>
              <w:rPr>
                <w:b/>
                <w:bCs/>
                <w:color w:val="0D0D0D" w:themeColor="text1" w:themeTint="F2"/>
                <w:szCs w:val="22"/>
                <w:u w:val="single"/>
              </w:rPr>
            </w:pPr>
            <w:r w:rsidRPr="001F3C95">
              <w:rPr>
                <w:b/>
                <w:bCs/>
                <w:color w:val="0D0D0D" w:themeColor="text1" w:themeTint="F2"/>
                <w:szCs w:val="22"/>
                <w:u w:val="single"/>
              </w:rPr>
              <w:t xml:space="preserve">874 073 </w:t>
            </w:r>
            <w:r w:rsidR="00F558BD" w:rsidRPr="001F3C95">
              <w:rPr>
                <w:b/>
                <w:bCs/>
                <w:color w:val="0D0D0D" w:themeColor="text1" w:themeTint="F2"/>
                <w:szCs w:val="22"/>
                <w:u w:val="single"/>
              </w:rPr>
              <w:t xml:space="preserve">$ </w:t>
            </w:r>
          </w:p>
        </w:tc>
      </w:tr>
    </w:tbl>
    <w:p w14:paraId="6D5DB41F" w14:textId="77777777" w:rsidR="00B402CC" w:rsidRDefault="00B402CC" w:rsidP="002C40B4">
      <w:pPr>
        <w:tabs>
          <w:tab w:val="left" w:pos="-720"/>
          <w:tab w:val="right" w:pos="7229"/>
        </w:tabs>
        <w:suppressAutoHyphens/>
        <w:jc w:val="both"/>
        <w:rPr>
          <w:spacing w:val="-2"/>
          <w:u w:val="single"/>
        </w:rPr>
      </w:pPr>
    </w:p>
    <w:tbl>
      <w:tblPr>
        <w:tblW w:w="7229" w:type="dxa"/>
        <w:tblInd w:w="421" w:type="dxa"/>
        <w:shd w:val="clear" w:color="auto" w:fill="480000"/>
        <w:tblCellMar>
          <w:left w:w="70" w:type="dxa"/>
          <w:right w:w="70" w:type="dxa"/>
        </w:tblCellMar>
        <w:tblLook w:val="04A0" w:firstRow="1" w:lastRow="0" w:firstColumn="1" w:lastColumn="0" w:noHBand="0" w:noVBand="1"/>
      </w:tblPr>
      <w:tblGrid>
        <w:gridCol w:w="4819"/>
        <w:gridCol w:w="2410"/>
      </w:tblGrid>
      <w:tr w:rsidR="002C40B4" w:rsidRPr="00606309" w14:paraId="67960115" w14:textId="77777777" w:rsidTr="002B4279">
        <w:trPr>
          <w:trHeight w:val="591"/>
        </w:trPr>
        <w:tc>
          <w:tcPr>
            <w:tcW w:w="4819" w:type="dxa"/>
            <w:tcBorders>
              <w:top w:val="nil"/>
              <w:left w:val="single" w:sz="4" w:space="0" w:color="auto"/>
              <w:bottom w:val="single" w:sz="4" w:space="0" w:color="auto"/>
              <w:right w:val="single" w:sz="4" w:space="0" w:color="auto"/>
            </w:tcBorders>
            <w:shd w:val="clear" w:color="auto" w:fill="480000"/>
            <w:vAlign w:val="center"/>
            <w:hideMark/>
          </w:tcPr>
          <w:p w14:paraId="631C7B14" w14:textId="32DFB837" w:rsidR="002C40B4" w:rsidRPr="00606309" w:rsidRDefault="00F558BD" w:rsidP="004B11C2">
            <w:pPr>
              <w:tabs>
                <w:tab w:val="left" w:pos="-720"/>
                <w:tab w:val="right" w:pos="7229"/>
              </w:tabs>
              <w:suppressAutoHyphens/>
              <w:ind w:left="709"/>
              <w:jc w:val="right"/>
              <w:rPr>
                <w:b/>
                <w:bCs/>
                <w:color w:val="FFFFFF" w:themeColor="background1"/>
                <w:spacing w:val="-2"/>
              </w:rPr>
            </w:pPr>
            <w:r w:rsidRPr="00F558BD">
              <w:rPr>
                <w:b/>
                <w:bCs/>
                <w:color w:val="FFFFFF" w:themeColor="background1"/>
                <w:spacing w:val="-2"/>
              </w:rPr>
              <w:t>GRAND TOTAL DES DÉPENSES</w:t>
            </w:r>
          </w:p>
        </w:tc>
        <w:tc>
          <w:tcPr>
            <w:tcW w:w="2410" w:type="dxa"/>
            <w:tcBorders>
              <w:top w:val="nil"/>
              <w:left w:val="nil"/>
              <w:bottom w:val="single" w:sz="4" w:space="0" w:color="auto"/>
              <w:right w:val="single" w:sz="4" w:space="0" w:color="auto"/>
            </w:tcBorders>
            <w:shd w:val="clear" w:color="auto" w:fill="480000"/>
            <w:vAlign w:val="center"/>
            <w:hideMark/>
          </w:tcPr>
          <w:p w14:paraId="56AA8AA7" w14:textId="1180E302" w:rsidR="002C40B4" w:rsidRPr="00606309" w:rsidRDefault="00FC2B71" w:rsidP="004B11C2">
            <w:pPr>
              <w:tabs>
                <w:tab w:val="left" w:pos="-720"/>
                <w:tab w:val="right" w:pos="7229"/>
              </w:tabs>
              <w:suppressAutoHyphens/>
              <w:ind w:left="709"/>
              <w:jc w:val="right"/>
              <w:rPr>
                <w:b/>
                <w:bCs/>
                <w:color w:val="FFFFFF" w:themeColor="background1"/>
                <w:spacing w:val="-2"/>
                <w:u w:val="single"/>
              </w:rPr>
            </w:pPr>
            <w:r>
              <w:rPr>
                <w:b/>
                <w:bCs/>
                <w:color w:val="FFFFFF" w:themeColor="background1"/>
                <w:szCs w:val="22"/>
                <w:u w:val="single"/>
              </w:rPr>
              <w:t>4 059 614</w:t>
            </w:r>
            <w:r w:rsidR="002C40B4" w:rsidRPr="00606309">
              <w:rPr>
                <w:b/>
                <w:bCs/>
                <w:color w:val="FFFFFF" w:themeColor="background1"/>
                <w:szCs w:val="22"/>
                <w:u w:val="single"/>
              </w:rPr>
              <w:t xml:space="preserve"> </w:t>
            </w:r>
            <w:r w:rsidR="002C40B4" w:rsidRPr="00606309">
              <w:rPr>
                <w:b/>
                <w:bCs/>
                <w:color w:val="FFFFFF" w:themeColor="background1"/>
                <w:spacing w:val="-2"/>
                <w:u w:val="single"/>
              </w:rPr>
              <w:t xml:space="preserve">$ </w:t>
            </w:r>
          </w:p>
        </w:tc>
      </w:tr>
    </w:tbl>
    <w:p w14:paraId="00B4695C" w14:textId="77777777" w:rsidR="002C40B4" w:rsidRPr="00FC0790" w:rsidRDefault="002C40B4" w:rsidP="004B11C2">
      <w:pPr>
        <w:tabs>
          <w:tab w:val="left" w:pos="-720"/>
          <w:tab w:val="right" w:pos="7229"/>
        </w:tabs>
        <w:suppressAutoHyphens/>
        <w:ind w:left="709"/>
        <w:jc w:val="both"/>
        <w:rPr>
          <w:spacing w:val="-2"/>
          <w:u w:val="single"/>
        </w:rPr>
      </w:pPr>
    </w:p>
    <w:tbl>
      <w:tblPr>
        <w:tblW w:w="7229" w:type="dxa"/>
        <w:tblInd w:w="421" w:type="dxa"/>
        <w:shd w:val="clear" w:color="auto" w:fill="FBFFFD"/>
        <w:tblCellMar>
          <w:left w:w="70" w:type="dxa"/>
          <w:right w:w="70" w:type="dxa"/>
        </w:tblCellMar>
        <w:tblLook w:val="04A0" w:firstRow="1" w:lastRow="0" w:firstColumn="1" w:lastColumn="0" w:noHBand="0" w:noVBand="1"/>
      </w:tblPr>
      <w:tblGrid>
        <w:gridCol w:w="5498"/>
        <w:gridCol w:w="1731"/>
      </w:tblGrid>
      <w:tr w:rsidR="002C40B4" w:rsidRPr="00F97803" w14:paraId="501EB852" w14:textId="77777777" w:rsidTr="002B4279">
        <w:trPr>
          <w:trHeight w:val="558"/>
        </w:trPr>
        <w:tc>
          <w:tcPr>
            <w:tcW w:w="5498" w:type="dxa"/>
            <w:tcBorders>
              <w:top w:val="single" w:sz="4" w:space="0" w:color="auto"/>
              <w:left w:val="single" w:sz="4" w:space="0" w:color="auto"/>
              <w:bottom w:val="single" w:sz="4" w:space="0" w:color="auto"/>
              <w:right w:val="single" w:sz="4" w:space="0" w:color="auto"/>
            </w:tcBorders>
            <w:shd w:val="clear" w:color="auto" w:fill="EAE8DA"/>
            <w:vAlign w:val="center"/>
            <w:hideMark/>
          </w:tcPr>
          <w:p w14:paraId="243AA306" w14:textId="77777777" w:rsidR="002C40B4" w:rsidRPr="00F558BD" w:rsidRDefault="002C40B4" w:rsidP="006C3FF9">
            <w:pPr>
              <w:rPr>
                <w:b/>
                <w:bCs/>
                <w:color w:val="2222E6"/>
                <w:szCs w:val="22"/>
              </w:rPr>
            </w:pPr>
            <w:r w:rsidRPr="00F558BD">
              <w:rPr>
                <w:b/>
                <w:bCs/>
                <w:color w:val="2222E6"/>
                <w:szCs w:val="22"/>
              </w:rPr>
              <w:t>EXCÉDENT (DÉFICIT) À DES FINS FISCALES</w:t>
            </w:r>
          </w:p>
        </w:tc>
        <w:tc>
          <w:tcPr>
            <w:tcW w:w="1731" w:type="dxa"/>
            <w:tcBorders>
              <w:top w:val="single" w:sz="4" w:space="0" w:color="auto"/>
              <w:left w:val="nil"/>
              <w:bottom w:val="single" w:sz="4" w:space="0" w:color="auto"/>
              <w:right w:val="single" w:sz="4" w:space="0" w:color="auto"/>
            </w:tcBorders>
            <w:shd w:val="clear" w:color="auto" w:fill="EAE8DA"/>
            <w:vAlign w:val="center"/>
            <w:hideMark/>
          </w:tcPr>
          <w:p w14:paraId="788CE449" w14:textId="77777777" w:rsidR="002C40B4" w:rsidRPr="00F558BD" w:rsidRDefault="002C40B4" w:rsidP="004B11C2">
            <w:pPr>
              <w:ind w:left="709"/>
              <w:jc w:val="right"/>
              <w:rPr>
                <w:b/>
                <w:bCs/>
                <w:color w:val="2222E6"/>
                <w:szCs w:val="22"/>
                <w:u w:val="single"/>
              </w:rPr>
            </w:pPr>
            <w:r w:rsidRPr="00F558BD">
              <w:rPr>
                <w:b/>
                <w:bCs/>
                <w:color w:val="2222E6"/>
                <w:szCs w:val="22"/>
                <w:u w:val="single"/>
              </w:rPr>
              <w:t xml:space="preserve">0 $ </w:t>
            </w:r>
          </w:p>
        </w:tc>
      </w:tr>
    </w:tbl>
    <w:p w14:paraId="3587E13B" w14:textId="77777777" w:rsidR="000C5B81" w:rsidRDefault="000C5B81" w:rsidP="000C5B81">
      <w:pPr>
        <w:tabs>
          <w:tab w:val="left" w:pos="1418"/>
          <w:tab w:val="left" w:pos="2977"/>
          <w:tab w:val="left" w:pos="9639"/>
        </w:tabs>
        <w:ind w:left="709" w:hanging="709"/>
        <w:jc w:val="right"/>
        <w:rPr>
          <w:b/>
        </w:rPr>
      </w:pPr>
    </w:p>
    <w:p w14:paraId="07D1E249" w14:textId="036785E2" w:rsidR="002C40B4" w:rsidRPr="005260BB" w:rsidRDefault="002C40B4" w:rsidP="002B4279">
      <w:pPr>
        <w:tabs>
          <w:tab w:val="left" w:pos="1418"/>
          <w:tab w:val="left" w:pos="2977"/>
          <w:tab w:val="left" w:pos="9639"/>
        </w:tabs>
        <w:ind w:left="709" w:hanging="709"/>
        <w:jc w:val="right"/>
        <w:rPr>
          <w:b/>
        </w:rPr>
      </w:pPr>
      <w:r w:rsidRPr="005260BB">
        <w:rPr>
          <w:b/>
        </w:rPr>
        <w:t>Adoptée à l'unanimité des conseillers (ères) présents (es)</w:t>
      </w:r>
    </w:p>
    <w:p w14:paraId="49970683" w14:textId="77777777" w:rsidR="002C40B4" w:rsidRPr="005260BB" w:rsidRDefault="002C40B4" w:rsidP="002B4279">
      <w:pPr>
        <w:tabs>
          <w:tab w:val="left" w:pos="9639"/>
        </w:tabs>
        <w:ind w:right="141"/>
        <w:jc w:val="both"/>
      </w:pPr>
    </w:p>
    <w:p w14:paraId="70695AF9" w14:textId="77777777" w:rsidR="002B4279" w:rsidRPr="005260BB" w:rsidRDefault="002B4279" w:rsidP="002B4279">
      <w:pPr>
        <w:tabs>
          <w:tab w:val="left" w:pos="9639"/>
        </w:tabs>
        <w:ind w:right="141"/>
        <w:jc w:val="both"/>
      </w:pPr>
    </w:p>
    <w:p w14:paraId="300F7709" w14:textId="77777777" w:rsidR="003C3869" w:rsidRPr="005260BB" w:rsidRDefault="003C3869" w:rsidP="00133FD4">
      <w:pPr>
        <w:ind w:hanging="2127"/>
        <w:jc w:val="both"/>
        <w:rPr>
          <w:b/>
          <w:bCs/>
        </w:rPr>
      </w:pPr>
    </w:p>
    <w:p w14:paraId="6A186FDF" w14:textId="04C81547" w:rsidR="002C40B4" w:rsidRPr="005260BB" w:rsidRDefault="004A4D55" w:rsidP="00133FD4">
      <w:pPr>
        <w:pBdr>
          <w:bottom w:val="single" w:sz="12" w:space="1" w:color="auto"/>
        </w:pBdr>
        <w:ind w:left="851" w:right="0" w:hanging="2411"/>
        <w:jc w:val="both"/>
        <w:rPr>
          <w:b/>
          <w:bCs/>
        </w:rPr>
      </w:pPr>
      <w:r w:rsidRPr="005260BB">
        <w:rPr>
          <w:b/>
          <w:bCs/>
        </w:rPr>
        <w:t>2024-SE</w:t>
      </w:r>
      <w:r w:rsidR="002C40B4" w:rsidRPr="005260BB">
        <w:rPr>
          <w:b/>
          <w:bCs/>
        </w:rPr>
        <w:t>-</w:t>
      </w:r>
      <w:r w:rsidR="0060164D" w:rsidRPr="005260BB">
        <w:rPr>
          <w:b/>
          <w:bCs/>
        </w:rPr>
        <w:t>6</w:t>
      </w:r>
      <w:r w:rsidR="002C40B4" w:rsidRPr="005260BB">
        <w:rPr>
          <w:b/>
          <w:bCs/>
        </w:rPr>
        <w:t xml:space="preserve">      </w:t>
      </w:r>
      <w:r w:rsidR="002C40B4" w:rsidRPr="005260BB">
        <w:rPr>
          <w:b/>
          <w:bCs/>
        </w:rPr>
        <w:tab/>
        <w:t>Présentation du programme triennal d’immobilisation 2025-2026</w:t>
      </w:r>
      <w:r w:rsidR="005B14B1" w:rsidRPr="005260BB">
        <w:rPr>
          <w:b/>
          <w:bCs/>
        </w:rPr>
        <w:t>-2027</w:t>
      </w:r>
    </w:p>
    <w:p w14:paraId="4598550B" w14:textId="77777777" w:rsidR="002C40B4" w:rsidRPr="005260BB" w:rsidRDefault="002C40B4" w:rsidP="002C40B4">
      <w:pPr>
        <w:ind w:left="1134"/>
        <w:jc w:val="both"/>
        <w:rPr>
          <w:rFonts w:eastAsia="Arial Unicode MS"/>
          <w:bCs/>
        </w:rPr>
      </w:pPr>
    </w:p>
    <w:p w14:paraId="1ED2BDE5" w14:textId="5FC60395" w:rsidR="00E37297" w:rsidRPr="005260BB" w:rsidRDefault="002C40B4" w:rsidP="00E37297">
      <w:pPr>
        <w:ind w:left="851"/>
        <w:jc w:val="both"/>
        <w:rPr>
          <w:shd w:val="clear" w:color="auto" w:fill="FFFFFF" w:themeFill="background1"/>
        </w:rPr>
      </w:pPr>
      <w:r w:rsidRPr="005260BB">
        <w:rPr>
          <w:shd w:val="clear" w:color="auto" w:fill="FFFFFF" w:themeFill="background1"/>
        </w:rPr>
        <w:t xml:space="preserve">Conformément à la loi, monsieur </w:t>
      </w:r>
      <w:r w:rsidRPr="005260BB">
        <w:t xml:space="preserve">le </w:t>
      </w:r>
      <w:r w:rsidRPr="005260BB">
        <w:rPr>
          <w:shd w:val="clear" w:color="auto" w:fill="FFFFFF" w:themeFill="background1"/>
        </w:rPr>
        <w:t>président Sébastien Lebrun,</w:t>
      </w:r>
      <w:r w:rsidRPr="005260BB">
        <w:rPr>
          <w:color w:val="000000" w:themeColor="text1"/>
        </w:rPr>
        <w:t xml:space="preserve"> </w:t>
      </w:r>
      <w:r w:rsidRPr="005260BB">
        <w:rPr>
          <w:shd w:val="clear" w:color="auto" w:fill="FFFFFF" w:themeFill="background1"/>
        </w:rPr>
        <w:t>procède à la présentation du programme triennal d’immobilisations 202</w:t>
      </w:r>
      <w:r w:rsidR="004A4D55" w:rsidRPr="005260BB">
        <w:rPr>
          <w:shd w:val="clear" w:color="auto" w:fill="FFFFFF" w:themeFill="background1"/>
        </w:rPr>
        <w:t>5</w:t>
      </w:r>
      <w:r w:rsidRPr="005260BB">
        <w:rPr>
          <w:shd w:val="clear" w:color="auto" w:fill="FFFFFF" w:themeFill="background1"/>
        </w:rPr>
        <w:t>, 202</w:t>
      </w:r>
      <w:r w:rsidR="004A4D55" w:rsidRPr="005260BB">
        <w:rPr>
          <w:shd w:val="clear" w:color="auto" w:fill="FFFFFF" w:themeFill="background1"/>
        </w:rPr>
        <w:t>6</w:t>
      </w:r>
      <w:r w:rsidRPr="005260BB">
        <w:rPr>
          <w:shd w:val="clear" w:color="auto" w:fill="FFFFFF" w:themeFill="background1"/>
        </w:rPr>
        <w:t xml:space="preserve"> et 202</w:t>
      </w:r>
      <w:r w:rsidR="004A4D55" w:rsidRPr="005260BB">
        <w:rPr>
          <w:shd w:val="clear" w:color="auto" w:fill="FFFFFF" w:themeFill="background1"/>
        </w:rPr>
        <w:t>7</w:t>
      </w:r>
      <w:r w:rsidRPr="005260BB">
        <w:rPr>
          <w:shd w:val="clear" w:color="auto" w:fill="FFFFFF" w:themeFill="background1"/>
        </w:rPr>
        <w:t xml:space="preserve"> ;</w:t>
      </w:r>
    </w:p>
    <w:p w14:paraId="41C3EB71" w14:textId="77777777" w:rsidR="00E37297" w:rsidRPr="005260BB" w:rsidRDefault="00E37297" w:rsidP="00E37297">
      <w:pPr>
        <w:ind w:left="851"/>
        <w:jc w:val="both"/>
        <w:rPr>
          <w:shd w:val="clear" w:color="auto" w:fill="FFFFFF" w:themeFill="background1"/>
        </w:rPr>
      </w:pPr>
    </w:p>
    <w:p w14:paraId="5F1479F9" w14:textId="51571AD1" w:rsidR="00E37297" w:rsidRPr="005260BB" w:rsidRDefault="002C40B4" w:rsidP="00E37297">
      <w:pPr>
        <w:ind w:left="851"/>
        <w:jc w:val="both"/>
        <w:rPr>
          <w:shd w:val="clear" w:color="auto" w:fill="FFFFFF" w:themeFill="background1"/>
        </w:rPr>
      </w:pPr>
      <w:r w:rsidRPr="005260BB">
        <w:rPr>
          <w:shd w:val="clear" w:color="auto" w:fill="FFFFFF" w:themeFill="background1"/>
        </w:rPr>
        <w:t xml:space="preserve">Le programme triennal d’immobilisations prévoit, pour les années </w:t>
      </w:r>
      <w:r w:rsidR="004A4D55" w:rsidRPr="005260BB">
        <w:rPr>
          <w:shd w:val="clear" w:color="auto" w:fill="FFFFFF" w:themeFill="background1"/>
        </w:rPr>
        <w:t xml:space="preserve">2025, 2026 et 2027 </w:t>
      </w:r>
      <w:r w:rsidRPr="005260BB">
        <w:rPr>
          <w:shd w:val="clear" w:color="auto" w:fill="FFFFFF" w:themeFill="background1"/>
        </w:rPr>
        <w:t xml:space="preserve">des investissements totalisant environ </w:t>
      </w:r>
      <w:r w:rsidR="004A4D55" w:rsidRPr="005260BB">
        <w:rPr>
          <w:shd w:val="clear" w:color="auto" w:fill="FFFFFF" w:themeFill="background1"/>
        </w:rPr>
        <w:t>7,2</w:t>
      </w:r>
      <w:r w:rsidR="00E37297" w:rsidRPr="005260BB">
        <w:rPr>
          <w:shd w:val="clear" w:color="auto" w:fill="FFFFFF" w:themeFill="background1"/>
        </w:rPr>
        <w:t xml:space="preserve"> million d</w:t>
      </w:r>
      <w:r w:rsidRPr="005260BB">
        <w:rPr>
          <w:shd w:val="clear" w:color="auto" w:fill="FFFFFF" w:themeFill="background1"/>
        </w:rPr>
        <w:t>e dollars. Ce programme s’avère un outil de planification important et permet d’évaluer l’incidence financière des projets sur les budgets futurs.</w:t>
      </w:r>
    </w:p>
    <w:p w14:paraId="7459E33F" w14:textId="77777777" w:rsidR="002C40B4" w:rsidRPr="005260BB" w:rsidRDefault="002C40B4" w:rsidP="002C40B4">
      <w:pPr>
        <w:ind w:left="1134"/>
        <w:jc w:val="both"/>
        <w:rPr>
          <w:shd w:val="clear" w:color="auto" w:fill="FFFFFF" w:themeFill="background1"/>
        </w:rPr>
      </w:pPr>
    </w:p>
    <w:p w14:paraId="5FBB4B06" w14:textId="77777777" w:rsidR="002C40B4" w:rsidRPr="005260BB" w:rsidRDefault="002C40B4" w:rsidP="002C40B4">
      <w:pPr>
        <w:tabs>
          <w:tab w:val="left" w:pos="360"/>
          <w:tab w:val="left" w:pos="2028"/>
        </w:tabs>
        <w:ind w:left="1134" w:hanging="774"/>
        <w:jc w:val="both"/>
        <w:rPr>
          <w:shd w:val="clear" w:color="auto" w:fill="FFFFFF" w:themeFill="background1"/>
        </w:rPr>
      </w:pPr>
      <w:r w:rsidRPr="005260BB">
        <w:rPr>
          <w:shd w:val="clear" w:color="auto" w:fill="FFFFFF" w:themeFill="background1"/>
        </w:rPr>
        <w:t xml:space="preserve">  </w:t>
      </w:r>
    </w:p>
    <w:p w14:paraId="10CC6DE2" w14:textId="77777777" w:rsidR="002B4279" w:rsidRPr="005260BB" w:rsidRDefault="002B4279" w:rsidP="002C40B4">
      <w:pPr>
        <w:tabs>
          <w:tab w:val="left" w:pos="360"/>
          <w:tab w:val="left" w:pos="2028"/>
        </w:tabs>
        <w:ind w:left="1134" w:hanging="774"/>
        <w:jc w:val="both"/>
        <w:rPr>
          <w:shd w:val="clear" w:color="auto" w:fill="FFFFFF" w:themeFill="background1"/>
        </w:rPr>
      </w:pPr>
    </w:p>
    <w:p w14:paraId="2F3A06F6" w14:textId="0B54D4EB" w:rsidR="002C40B4" w:rsidRPr="005260BB" w:rsidRDefault="004A4D55" w:rsidP="00133FD4">
      <w:pPr>
        <w:pBdr>
          <w:bottom w:val="single" w:sz="12" w:space="1" w:color="auto"/>
        </w:pBdr>
        <w:ind w:left="851" w:right="0" w:hanging="2411"/>
        <w:jc w:val="both"/>
        <w:rPr>
          <w:b/>
          <w:bCs/>
        </w:rPr>
      </w:pPr>
      <w:r w:rsidRPr="005260BB">
        <w:rPr>
          <w:b/>
          <w:bCs/>
        </w:rPr>
        <w:t>2024-SE</w:t>
      </w:r>
      <w:r w:rsidR="002C40B4" w:rsidRPr="005260BB">
        <w:rPr>
          <w:b/>
          <w:bCs/>
        </w:rPr>
        <w:t>-</w:t>
      </w:r>
      <w:r w:rsidR="0060164D" w:rsidRPr="005260BB">
        <w:rPr>
          <w:b/>
          <w:bCs/>
        </w:rPr>
        <w:t>7</w:t>
      </w:r>
      <w:r w:rsidR="002C40B4" w:rsidRPr="005260BB">
        <w:rPr>
          <w:b/>
          <w:bCs/>
        </w:rPr>
        <w:t xml:space="preserve">       </w:t>
      </w:r>
      <w:r w:rsidR="002C40B4" w:rsidRPr="005260BB">
        <w:rPr>
          <w:b/>
          <w:bCs/>
        </w:rPr>
        <w:tab/>
        <w:t xml:space="preserve">Adoption - Programme triennal d’immobilisation </w:t>
      </w:r>
      <w:r w:rsidR="005B14B1" w:rsidRPr="005260BB">
        <w:rPr>
          <w:b/>
          <w:bCs/>
        </w:rPr>
        <w:t>2025-2026-2027</w:t>
      </w:r>
    </w:p>
    <w:p w14:paraId="1AAEBBDC" w14:textId="77777777" w:rsidR="00EF3CFC" w:rsidRPr="005260BB" w:rsidRDefault="00EF3CFC" w:rsidP="002C40B4">
      <w:pPr>
        <w:tabs>
          <w:tab w:val="left" w:pos="360"/>
          <w:tab w:val="left" w:pos="2028"/>
        </w:tabs>
        <w:ind w:left="1134"/>
        <w:jc w:val="both"/>
        <w:rPr>
          <w:shd w:val="clear" w:color="auto" w:fill="FFFFFF" w:themeFill="background1"/>
        </w:rPr>
      </w:pPr>
    </w:p>
    <w:p w14:paraId="50B91D30" w14:textId="48E8D97D" w:rsidR="009110BE" w:rsidRPr="005260BB" w:rsidRDefault="002C40B4" w:rsidP="00133FD4">
      <w:pPr>
        <w:tabs>
          <w:tab w:val="left" w:pos="360"/>
          <w:tab w:val="left" w:pos="2028"/>
        </w:tabs>
        <w:ind w:left="851"/>
        <w:jc w:val="both"/>
        <w:rPr>
          <w:shd w:val="clear" w:color="auto" w:fill="FFFFFF" w:themeFill="background1"/>
        </w:rPr>
      </w:pPr>
      <w:r w:rsidRPr="005260BB">
        <w:rPr>
          <w:b/>
          <w:bCs/>
          <w:shd w:val="clear" w:color="auto" w:fill="FFFFFF" w:themeFill="background1"/>
        </w:rPr>
        <w:t>CONSIDÉRANT QUE</w:t>
      </w:r>
      <w:r w:rsidRPr="005260BB">
        <w:rPr>
          <w:shd w:val="clear" w:color="auto" w:fill="FFFFFF" w:themeFill="background1"/>
        </w:rPr>
        <w:t xml:space="preserve">, selon l'article </w:t>
      </w:r>
      <w:r w:rsidR="009110BE" w:rsidRPr="005260BB">
        <w:rPr>
          <w:shd w:val="clear" w:color="auto" w:fill="FFFFFF" w:themeFill="background1"/>
        </w:rPr>
        <w:t xml:space="preserve">473 de </w:t>
      </w:r>
      <w:r w:rsidR="009110BE" w:rsidRPr="005260BB">
        <w:rPr>
          <w:i/>
          <w:iCs/>
          <w:shd w:val="clear" w:color="auto" w:fill="FFFFFF" w:themeFill="background1"/>
        </w:rPr>
        <w:t xml:space="preserve">la Loi sur les cités et villes </w:t>
      </w:r>
      <w:r w:rsidRPr="005260BB">
        <w:rPr>
          <w:i/>
          <w:iCs/>
          <w:shd w:val="clear" w:color="auto" w:fill="FFFFFF" w:themeFill="background1"/>
        </w:rPr>
        <w:t>du Québec</w:t>
      </w:r>
      <w:r w:rsidRPr="005260BB">
        <w:rPr>
          <w:shd w:val="clear" w:color="auto" w:fill="FFFFFF" w:themeFill="background1"/>
        </w:rPr>
        <w:t>, le conseil municipal doit adopter le programme triennal des dépenses en immobilisation pour les années 202</w:t>
      </w:r>
      <w:r w:rsidR="004A4D55" w:rsidRPr="005260BB">
        <w:rPr>
          <w:shd w:val="clear" w:color="auto" w:fill="FFFFFF" w:themeFill="background1"/>
        </w:rPr>
        <w:t>5</w:t>
      </w:r>
      <w:r w:rsidRPr="005260BB">
        <w:rPr>
          <w:shd w:val="clear" w:color="auto" w:fill="FFFFFF" w:themeFill="background1"/>
        </w:rPr>
        <w:t>-202</w:t>
      </w:r>
      <w:r w:rsidR="004A4D55" w:rsidRPr="005260BB">
        <w:rPr>
          <w:shd w:val="clear" w:color="auto" w:fill="FFFFFF" w:themeFill="background1"/>
        </w:rPr>
        <w:t>6</w:t>
      </w:r>
      <w:r w:rsidR="00EF3CFC" w:rsidRPr="005260BB">
        <w:rPr>
          <w:shd w:val="clear" w:color="auto" w:fill="FFFFFF" w:themeFill="background1"/>
        </w:rPr>
        <w:t>-202</w:t>
      </w:r>
      <w:r w:rsidR="004A4D55" w:rsidRPr="005260BB">
        <w:rPr>
          <w:shd w:val="clear" w:color="auto" w:fill="FFFFFF" w:themeFill="background1"/>
        </w:rPr>
        <w:t>7</w:t>
      </w:r>
      <w:r w:rsidRPr="005260BB">
        <w:rPr>
          <w:shd w:val="clear" w:color="auto" w:fill="FFFFFF" w:themeFill="background1"/>
        </w:rPr>
        <w:t xml:space="preserve"> ; </w:t>
      </w:r>
    </w:p>
    <w:p w14:paraId="5C435431" w14:textId="68BC7C22" w:rsidR="002C40B4" w:rsidRPr="005260BB" w:rsidRDefault="002C40B4" w:rsidP="00A6250E">
      <w:pPr>
        <w:tabs>
          <w:tab w:val="left" w:pos="360"/>
          <w:tab w:val="left" w:pos="2028"/>
        </w:tabs>
        <w:jc w:val="both"/>
        <w:rPr>
          <w:shd w:val="clear" w:color="auto" w:fill="FFFFFF" w:themeFill="background1"/>
        </w:rPr>
      </w:pPr>
      <w:r w:rsidRPr="005260BB">
        <w:rPr>
          <w:b/>
          <w:bCs/>
          <w:shd w:val="clear" w:color="auto" w:fill="FFFFFF" w:themeFill="background1"/>
        </w:rPr>
        <w:lastRenderedPageBreak/>
        <w:t xml:space="preserve">CONSIDÉRANT QUE </w:t>
      </w:r>
      <w:r w:rsidRPr="005260BB">
        <w:rPr>
          <w:shd w:val="clear" w:color="auto" w:fill="FFFFFF" w:themeFill="background1"/>
        </w:rPr>
        <w:t xml:space="preserve">les élus ont reçu plus de soixante-douze (72) heures avant la présente assemblée le projet de programme triennal d’immobilisations </w:t>
      </w:r>
      <w:r w:rsidR="004A4D55" w:rsidRPr="005260BB">
        <w:rPr>
          <w:shd w:val="clear" w:color="auto" w:fill="FFFFFF" w:themeFill="background1"/>
        </w:rPr>
        <w:t>2025-2026-2027</w:t>
      </w:r>
      <w:r w:rsidR="00EF3CFC" w:rsidRPr="005260BB">
        <w:rPr>
          <w:shd w:val="clear" w:color="auto" w:fill="FFFFFF" w:themeFill="background1"/>
        </w:rPr>
        <w:t xml:space="preserve"> </w:t>
      </w:r>
      <w:r w:rsidRPr="005260BB">
        <w:rPr>
          <w:shd w:val="clear" w:color="auto" w:fill="FFFFFF" w:themeFill="background1"/>
        </w:rPr>
        <w:t>;</w:t>
      </w:r>
    </w:p>
    <w:p w14:paraId="1E01B1E5" w14:textId="77777777" w:rsidR="002C40B4" w:rsidRPr="005260BB" w:rsidRDefault="002C40B4" w:rsidP="00A6250E">
      <w:pPr>
        <w:tabs>
          <w:tab w:val="left" w:pos="360"/>
          <w:tab w:val="left" w:pos="2028"/>
        </w:tabs>
        <w:jc w:val="both"/>
        <w:rPr>
          <w:shd w:val="clear" w:color="auto" w:fill="FFFFFF" w:themeFill="background1"/>
        </w:rPr>
      </w:pPr>
    </w:p>
    <w:p w14:paraId="42126CB7" w14:textId="7F681825" w:rsidR="002C40B4" w:rsidRPr="005260BB" w:rsidRDefault="002C40B4" w:rsidP="00A6250E">
      <w:pPr>
        <w:tabs>
          <w:tab w:val="left" w:pos="360"/>
          <w:tab w:val="left" w:pos="2028"/>
        </w:tabs>
        <w:jc w:val="both"/>
        <w:rPr>
          <w:shd w:val="clear" w:color="auto" w:fill="FFFFFF" w:themeFill="background1"/>
        </w:rPr>
      </w:pPr>
      <w:r w:rsidRPr="005260BB">
        <w:rPr>
          <w:b/>
          <w:bCs/>
          <w:shd w:val="clear" w:color="auto" w:fill="FFFFFF" w:themeFill="background1"/>
        </w:rPr>
        <w:t>CONSIDÉRANT</w:t>
      </w:r>
      <w:r w:rsidRPr="005260BB">
        <w:rPr>
          <w:shd w:val="clear" w:color="auto" w:fill="FFFFFF" w:themeFill="background1"/>
        </w:rPr>
        <w:t xml:space="preserve"> les orientations du conseil </w:t>
      </w:r>
      <w:r w:rsidR="009110BE" w:rsidRPr="005260BB">
        <w:rPr>
          <w:shd w:val="clear" w:color="auto" w:fill="FFFFFF" w:themeFill="background1"/>
        </w:rPr>
        <w:t xml:space="preserve">local </w:t>
      </w:r>
      <w:r w:rsidRPr="005260BB">
        <w:rPr>
          <w:shd w:val="clear" w:color="auto" w:fill="FFFFFF" w:themeFill="background1"/>
        </w:rPr>
        <w:t>à cet effet</w:t>
      </w:r>
      <w:r w:rsidR="009110BE" w:rsidRPr="005260BB">
        <w:rPr>
          <w:shd w:val="clear" w:color="auto" w:fill="FFFFFF" w:themeFill="background1"/>
        </w:rPr>
        <w:t xml:space="preserve"> </w:t>
      </w:r>
      <w:r w:rsidRPr="005260BB">
        <w:rPr>
          <w:shd w:val="clear" w:color="auto" w:fill="FFFFFF" w:themeFill="background1"/>
        </w:rPr>
        <w:t xml:space="preserve">; </w:t>
      </w:r>
    </w:p>
    <w:p w14:paraId="05382020" w14:textId="77777777" w:rsidR="002C40B4" w:rsidRPr="005260BB" w:rsidRDefault="002C40B4" w:rsidP="00A6250E">
      <w:pPr>
        <w:tabs>
          <w:tab w:val="left" w:pos="9639"/>
        </w:tabs>
        <w:ind w:right="141"/>
        <w:jc w:val="both"/>
      </w:pPr>
    </w:p>
    <w:p w14:paraId="55352864" w14:textId="77777777" w:rsidR="002C40B4" w:rsidRPr="005260BB" w:rsidRDefault="002C40B4" w:rsidP="00A6250E">
      <w:pPr>
        <w:ind w:right="0"/>
        <w:jc w:val="both"/>
        <w:rPr>
          <w:bCs/>
        </w:rPr>
      </w:pPr>
      <w:r w:rsidRPr="005260BB">
        <w:rPr>
          <w:b/>
          <w:caps/>
        </w:rPr>
        <w:t>En CONSÉQUENCE,</w:t>
      </w:r>
      <w:r w:rsidRPr="005260BB">
        <w:rPr>
          <w:bCs/>
        </w:rPr>
        <w:t xml:space="preserve"> </w:t>
      </w:r>
    </w:p>
    <w:p w14:paraId="2715EC08" w14:textId="77777777" w:rsidR="00D26A14" w:rsidRPr="005260BB" w:rsidRDefault="00D26A14" w:rsidP="00D26A14">
      <w:pPr>
        <w:tabs>
          <w:tab w:val="left" w:pos="9639"/>
        </w:tabs>
        <w:spacing w:before="120"/>
        <w:jc w:val="both"/>
        <w:rPr>
          <w:bCs/>
          <w:shd w:val="clear" w:color="auto" w:fill="F2F2F2" w:themeFill="background1" w:themeFillShade="F2"/>
        </w:rPr>
      </w:pPr>
      <w:r w:rsidRPr="005260BB">
        <w:rPr>
          <w:b/>
          <w:caps/>
        </w:rPr>
        <w:t>il est proposé</w:t>
      </w:r>
      <w:r w:rsidRPr="005260BB">
        <w:rPr>
          <w:bCs/>
        </w:rPr>
        <w:t xml:space="preserve"> par le </w:t>
      </w:r>
      <w:r w:rsidRPr="005260BB">
        <w:t>conseiller Aurèle Gravel</w:t>
      </w:r>
      <w:r w:rsidRPr="005260BB">
        <w:rPr>
          <w:bCs/>
          <w:shd w:val="clear" w:color="auto" w:fill="F2F2F2" w:themeFill="background1" w:themeFillShade="F2"/>
        </w:rPr>
        <w:t>,</w:t>
      </w:r>
    </w:p>
    <w:p w14:paraId="0F0CABFA" w14:textId="77777777" w:rsidR="00D26A14" w:rsidRPr="005260BB" w:rsidRDefault="00D26A14" w:rsidP="00D26A14">
      <w:pPr>
        <w:tabs>
          <w:tab w:val="left" w:pos="-950"/>
          <w:tab w:val="left" w:pos="-720"/>
          <w:tab w:val="left" w:pos="9639"/>
        </w:tabs>
        <w:ind w:right="141"/>
        <w:jc w:val="both"/>
        <w:rPr>
          <w:bCs/>
        </w:rPr>
      </w:pPr>
      <w:r w:rsidRPr="005260BB">
        <w:rPr>
          <w:b/>
          <w:caps/>
        </w:rPr>
        <w:t xml:space="preserve">             appuyé </w:t>
      </w:r>
      <w:r w:rsidRPr="005260BB">
        <w:rPr>
          <w:bCs/>
        </w:rPr>
        <w:t xml:space="preserve">par la </w:t>
      </w:r>
      <w:r w:rsidRPr="005260BB">
        <w:t xml:space="preserve">conseillère </w:t>
      </w:r>
      <w:bookmarkStart w:id="5" w:name="_Hlk149834743"/>
      <w:r w:rsidRPr="005260BB">
        <w:t>Judy Boissonneault</w:t>
      </w:r>
      <w:bookmarkEnd w:id="5"/>
    </w:p>
    <w:p w14:paraId="73E80053" w14:textId="77777777" w:rsidR="002C40B4" w:rsidRPr="005260BB" w:rsidRDefault="002C40B4" w:rsidP="00A6250E">
      <w:pPr>
        <w:ind w:right="66"/>
        <w:jc w:val="both"/>
        <w:rPr>
          <w:bCs/>
        </w:rPr>
      </w:pPr>
    </w:p>
    <w:p w14:paraId="26615A8D" w14:textId="77777777" w:rsidR="002C40B4" w:rsidRPr="005260BB" w:rsidRDefault="002C40B4" w:rsidP="00A6250E">
      <w:pPr>
        <w:ind w:right="66"/>
        <w:jc w:val="both"/>
      </w:pPr>
      <w:r w:rsidRPr="005260BB">
        <w:rPr>
          <w:b/>
          <w:caps/>
        </w:rPr>
        <w:t>IL est Résolu</w:t>
      </w:r>
      <w:r w:rsidRPr="005260BB">
        <w:t xml:space="preserve"> </w:t>
      </w:r>
    </w:p>
    <w:p w14:paraId="5DAF7A64" w14:textId="77777777" w:rsidR="00EF3CFC" w:rsidRPr="005260BB" w:rsidRDefault="00EF3CFC" w:rsidP="002C40B4">
      <w:pPr>
        <w:ind w:right="66"/>
        <w:jc w:val="both"/>
      </w:pPr>
    </w:p>
    <w:p w14:paraId="1BEEA819" w14:textId="5B0652BF" w:rsidR="00164732" w:rsidRPr="005260BB" w:rsidRDefault="00EF3CFC" w:rsidP="00D26A14">
      <w:pPr>
        <w:tabs>
          <w:tab w:val="left" w:pos="0"/>
          <w:tab w:val="left" w:pos="7928"/>
        </w:tabs>
        <w:ind w:hanging="2268"/>
        <w:jc w:val="both"/>
        <w:rPr>
          <w:b/>
        </w:rPr>
      </w:pPr>
      <w:r w:rsidRPr="005260BB">
        <w:rPr>
          <w:b/>
        </w:rPr>
        <w:t>R</w:t>
      </w:r>
      <w:r w:rsidR="004A4D55" w:rsidRPr="005260BB">
        <w:rPr>
          <w:b/>
        </w:rPr>
        <w:t>2024-SE</w:t>
      </w:r>
      <w:r w:rsidRPr="005260BB">
        <w:rPr>
          <w:b/>
        </w:rPr>
        <w:t>-</w:t>
      </w:r>
      <w:r w:rsidR="0060164D" w:rsidRPr="005260BB">
        <w:rPr>
          <w:b/>
        </w:rPr>
        <w:t>303</w:t>
      </w:r>
      <w:r w:rsidRPr="005260BB">
        <w:rPr>
          <w:b/>
        </w:rPr>
        <w:tab/>
      </w:r>
      <w:r w:rsidR="002C40B4" w:rsidRPr="005260BB">
        <w:rPr>
          <w:b/>
        </w:rPr>
        <w:t xml:space="preserve">D'ADOPTER </w:t>
      </w:r>
      <w:r w:rsidR="002C40B4" w:rsidRPr="005260BB">
        <w:rPr>
          <w:bCs/>
        </w:rPr>
        <w:t xml:space="preserve">le programme triennal des dépenses en immobilisation réparties respectivement pour les années </w:t>
      </w:r>
      <w:r w:rsidR="004A4D55" w:rsidRPr="005260BB">
        <w:rPr>
          <w:bCs/>
        </w:rPr>
        <w:t>2025-</w:t>
      </w:r>
      <w:r w:rsidR="004C0543" w:rsidRPr="005260BB">
        <w:rPr>
          <w:bCs/>
        </w:rPr>
        <w:t xml:space="preserve"> </w:t>
      </w:r>
      <w:r w:rsidR="004A4D55" w:rsidRPr="005260BB">
        <w:rPr>
          <w:bCs/>
        </w:rPr>
        <w:t>2026-2027</w:t>
      </w:r>
      <w:r w:rsidR="00D26A14" w:rsidRPr="005260BB">
        <w:rPr>
          <w:bCs/>
        </w:rPr>
        <w:t xml:space="preserve"> </w:t>
      </w:r>
      <w:r w:rsidR="00164732" w:rsidRPr="005260BB">
        <w:rPr>
          <w:bCs/>
        </w:rPr>
        <w:t>;</w:t>
      </w:r>
    </w:p>
    <w:p w14:paraId="5A23C99A" w14:textId="77777777" w:rsidR="00164732" w:rsidRPr="005260BB" w:rsidRDefault="00164732" w:rsidP="00164732">
      <w:pPr>
        <w:shd w:val="clear" w:color="auto" w:fill="FFFFFF" w:themeFill="background1"/>
        <w:tabs>
          <w:tab w:val="left" w:pos="0"/>
          <w:tab w:val="left" w:pos="7928"/>
        </w:tabs>
        <w:ind w:hanging="2268"/>
        <w:jc w:val="both"/>
        <w:rPr>
          <w:rFonts w:eastAsia="Arial Unicode MS"/>
          <w:bCs/>
        </w:rPr>
      </w:pPr>
    </w:p>
    <w:p w14:paraId="3B8C8D2B" w14:textId="08D211EE" w:rsidR="002C40B4" w:rsidRPr="005260BB" w:rsidRDefault="002C40B4" w:rsidP="00A6250E">
      <w:pPr>
        <w:shd w:val="clear" w:color="auto" w:fill="FFFFFF" w:themeFill="background1"/>
        <w:tabs>
          <w:tab w:val="left" w:pos="426"/>
          <w:tab w:val="left" w:pos="7928"/>
        </w:tabs>
        <w:jc w:val="both"/>
        <w:rPr>
          <w:color w:val="000000" w:themeColor="text1"/>
        </w:rPr>
      </w:pPr>
      <w:r w:rsidRPr="005260BB">
        <w:rPr>
          <w:b/>
          <w:bCs/>
          <w:color w:val="000000" w:themeColor="text1"/>
        </w:rPr>
        <w:t xml:space="preserve">QUE </w:t>
      </w:r>
      <w:r w:rsidRPr="005260BB">
        <w:rPr>
          <w:color w:val="000000" w:themeColor="text1"/>
        </w:rPr>
        <w:t xml:space="preserve">le programme </w:t>
      </w:r>
      <w:r w:rsidRPr="005260BB">
        <w:rPr>
          <w:bCs/>
        </w:rPr>
        <w:t xml:space="preserve">triennal </w:t>
      </w:r>
      <w:r w:rsidR="004A4D55" w:rsidRPr="005260BB">
        <w:rPr>
          <w:bCs/>
        </w:rPr>
        <w:t>2025-2026-2027</w:t>
      </w:r>
      <w:r w:rsidR="004C0543" w:rsidRPr="005260BB">
        <w:rPr>
          <w:bCs/>
        </w:rPr>
        <w:t xml:space="preserve"> </w:t>
      </w:r>
      <w:r w:rsidRPr="005260BB">
        <w:rPr>
          <w:bCs/>
        </w:rPr>
        <w:t>annexé à la présente résolution, fait partie intégrante de celle-ci.</w:t>
      </w:r>
      <w:r w:rsidRPr="005260BB">
        <w:rPr>
          <w:color w:val="000000" w:themeColor="text1"/>
        </w:rPr>
        <w:t xml:space="preserve"> </w:t>
      </w:r>
    </w:p>
    <w:p w14:paraId="1A107A7F" w14:textId="77777777" w:rsidR="002C40B4" w:rsidRPr="005260BB" w:rsidRDefault="002C40B4" w:rsidP="00133FD4">
      <w:pPr>
        <w:tabs>
          <w:tab w:val="left" w:pos="360"/>
          <w:tab w:val="left" w:pos="851"/>
          <w:tab w:val="left" w:pos="2028"/>
        </w:tabs>
        <w:ind w:left="851"/>
        <w:jc w:val="both"/>
        <w:rPr>
          <w:color w:val="000000" w:themeColor="text1"/>
        </w:rPr>
      </w:pPr>
    </w:p>
    <w:p w14:paraId="75367E1C" w14:textId="77777777" w:rsidR="00164732" w:rsidRPr="005260BB" w:rsidRDefault="00164732" w:rsidP="00164732">
      <w:pPr>
        <w:tabs>
          <w:tab w:val="left" w:pos="1418"/>
          <w:tab w:val="left" w:pos="2977"/>
          <w:tab w:val="left" w:pos="9639"/>
        </w:tabs>
        <w:ind w:left="709" w:right="141" w:hanging="709"/>
        <w:jc w:val="right"/>
        <w:rPr>
          <w:b/>
        </w:rPr>
      </w:pPr>
      <w:r w:rsidRPr="005260BB">
        <w:rPr>
          <w:b/>
        </w:rPr>
        <w:t>Adoptée à l'unanimité des conseillers (ères) présents (es)</w:t>
      </w:r>
    </w:p>
    <w:p w14:paraId="4690F886" w14:textId="77777777" w:rsidR="00164732" w:rsidRPr="005260BB" w:rsidRDefault="00164732" w:rsidP="00164732">
      <w:pPr>
        <w:tabs>
          <w:tab w:val="left" w:pos="9639"/>
        </w:tabs>
        <w:ind w:right="141"/>
        <w:jc w:val="both"/>
      </w:pPr>
    </w:p>
    <w:p w14:paraId="633A4727" w14:textId="77777777" w:rsidR="003C3869" w:rsidRPr="005260BB" w:rsidRDefault="003C3869" w:rsidP="003C3869">
      <w:pPr>
        <w:tabs>
          <w:tab w:val="left" w:pos="540"/>
        </w:tabs>
        <w:jc w:val="both"/>
        <w:rPr>
          <w:b/>
          <w:caps/>
        </w:rPr>
      </w:pPr>
    </w:p>
    <w:p w14:paraId="507852BF" w14:textId="77777777" w:rsidR="004429D9" w:rsidRPr="005260BB" w:rsidRDefault="004429D9" w:rsidP="00DD3429">
      <w:pPr>
        <w:tabs>
          <w:tab w:val="left" w:pos="2977"/>
          <w:tab w:val="left" w:pos="9639"/>
        </w:tabs>
        <w:ind w:left="851" w:right="141"/>
        <w:jc w:val="right"/>
        <w:rPr>
          <w:b/>
        </w:rPr>
      </w:pPr>
    </w:p>
    <w:p w14:paraId="201BE33C" w14:textId="48FA1D51" w:rsidR="00E9646B" w:rsidRPr="005260BB" w:rsidRDefault="004A4D55" w:rsidP="00C84401">
      <w:pPr>
        <w:pBdr>
          <w:bottom w:val="single" w:sz="12" w:space="1" w:color="auto"/>
        </w:pBdr>
        <w:shd w:val="clear" w:color="auto" w:fill="FFFFFF" w:themeFill="background1"/>
        <w:ind w:hanging="2127"/>
        <w:jc w:val="both"/>
        <w:rPr>
          <w:b/>
          <w:bCs/>
        </w:rPr>
      </w:pPr>
      <w:r w:rsidRPr="005260BB">
        <w:rPr>
          <w:b/>
          <w:bCs/>
        </w:rPr>
        <w:t>2024-SE</w:t>
      </w:r>
      <w:r w:rsidR="00E9646B" w:rsidRPr="005260BB">
        <w:rPr>
          <w:b/>
          <w:bCs/>
        </w:rPr>
        <w:t>-</w:t>
      </w:r>
      <w:r w:rsidR="0060164D" w:rsidRPr="005260BB">
        <w:rPr>
          <w:b/>
          <w:bCs/>
        </w:rPr>
        <w:t>8</w:t>
      </w:r>
      <w:r w:rsidR="00E9646B" w:rsidRPr="005260BB">
        <w:rPr>
          <w:b/>
          <w:bCs/>
        </w:rPr>
        <w:tab/>
        <w:t>Période de questions</w:t>
      </w:r>
    </w:p>
    <w:p w14:paraId="4B88F486" w14:textId="77777777" w:rsidR="00EF15DF" w:rsidRPr="005260BB" w:rsidRDefault="00EF15DF" w:rsidP="00EF15DF">
      <w:pPr>
        <w:tabs>
          <w:tab w:val="left" w:pos="7928"/>
        </w:tabs>
        <w:ind w:left="851"/>
        <w:jc w:val="both"/>
        <w:rPr>
          <w:b/>
          <w:bCs/>
        </w:rPr>
      </w:pPr>
    </w:p>
    <w:p w14:paraId="1214D55A" w14:textId="77777777" w:rsidR="002B4279" w:rsidRPr="005260BB" w:rsidRDefault="002B4279" w:rsidP="002B4279">
      <w:pPr>
        <w:tabs>
          <w:tab w:val="left" w:pos="7928"/>
        </w:tabs>
        <w:ind w:left="1985" w:hanging="1134"/>
        <w:jc w:val="both"/>
        <w:rPr>
          <w:color w:val="000000"/>
        </w:rPr>
      </w:pPr>
      <w:r w:rsidRPr="005260BB">
        <w:rPr>
          <w:color w:val="000000"/>
        </w:rPr>
        <w:t xml:space="preserve">La période des questions est ouverte. </w:t>
      </w:r>
    </w:p>
    <w:p w14:paraId="44498DF3" w14:textId="77777777" w:rsidR="002B4279" w:rsidRPr="005260BB" w:rsidRDefault="002B4279" w:rsidP="002B4279">
      <w:pPr>
        <w:tabs>
          <w:tab w:val="left" w:pos="7928"/>
        </w:tabs>
        <w:ind w:left="1985" w:hanging="1134"/>
        <w:jc w:val="both"/>
        <w:rPr>
          <w:color w:val="000000"/>
        </w:rPr>
      </w:pPr>
    </w:p>
    <w:p w14:paraId="54D77C37" w14:textId="77777777" w:rsidR="002B4279" w:rsidRPr="00BE47B7" w:rsidRDefault="002B4279" w:rsidP="002B4279">
      <w:pPr>
        <w:tabs>
          <w:tab w:val="left" w:pos="7928"/>
        </w:tabs>
        <w:ind w:left="1985" w:hanging="1134"/>
        <w:jc w:val="both"/>
        <w:rPr>
          <w:color w:val="000000"/>
        </w:rPr>
      </w:pPr>
      <w:r w:rsidRPr="005260BB">
        <w:rPr>
          <w:color w:val="000000"/>
        </w:rPr>
        <w:t>Aucune question n’a été soumise au conseil.</w:t>
      </w:r>
    </w:p>
    <w:p w14:paraId="431AC49D" w14:textId="77777777" w:rsidR="000C5B81" w:rsidRDefault="000C5B81" w:rsidP="00EF15DF">
      <w:pPr>
        <w:tabs>
          <w:tab w:val="left" w:pos="7928"/>
        </w:tabs>
        <w:ind w:left="851"/>
        <w:jc w:val="both"/>
        <w:rPr>
          <w:b/>
          <w:bCs/>
        </w:rPr>
      </w:pPr>
    </w:p>
    <w:p w14:paraId="0A833DC6" w14:textId="77777777" w:rsidR="004A4D55" w:rsidRDefault="004A4D55" w:rsidP="00EF15DF">
      <w:pPr>
        <w:tabs>
          <w:tab w:val="left" w:pos="7928"/>
        </w:tabs>
        <w:ind w:left="851"/>
        <w:jc w:val="both"/>
        <w:rPr>
          <w:b/>
          <w:bCs/>
        </w:rPr>
      </w:pPr>
    </w:p>
    <w:p w14:paraId="6A8FDEBC" w14:textId="77777777" w:rsidR="003220CE" w:rsidRDefault="003220CE" w:rsidP="00EF15DF">
      <w:pPr>
        <w:tabs>
          <w:tab w:val="left" w:pos="7928"/>
        </w:tabs>
        <w:ind w:left="851"/>
        <w:jc w:val="both"/>
        <w:rPr>
          <w:b/>
          <w:bCs/>
        </w:rPr>
      </w:pPr>
    </w:p>
    <w:p w14:paraId="169D34F3" w14:textId="3F3DB37B" w:rsidR="00E9646B" w:rsidRPr="00EF15DF" w:rsidRDefault="00E9646B" w:rsidP="00C84401">
      <w:pPr>
        <w:pBdr>
          <w:bottom w:val="single" w:sz="12" w:space="1" w:color="auto"/>
        </w:pBdr>
        <w:shd w:val="clear" w:color="auto" w:fill="FFFFFF" w:themeFill="background1"/>
        <w:ind w:hanging="2127"/>
        <w:jc w:val="both"/>
        <w:rPr>
          <w:b/>
          <w:bCs/>
        </w:rPr>
      </w:pPr>
      <w:r w:rsidRPr="00EF15DF">
        <w:rPr>
          <w:b/>
          <w:bCs/>
        </w:rPr>
        <w:t>23-SE-</w:t>
      </w:r>
      <w:r w:rsidR="0060164D">
        <w:rPr>
          <w:b/>
          <w:bCs/>
        </w:rPr>
        <w:t>9</w:t>
      </w:r>
      <w:r w:rsidRPr="00EF15DF">
        <w:rPr>
          <w:b/>
          <w:bCs/>
        </w:rPr>
        <w:tab/>
        <w:t>Levée de la séance</w:t>
      </w:r>
    </w:p>
    <w:p w14:paraId="2805080D" w14:textId="77777777" w:rsidR="00E9646B" w:rsidRDefault="00E9646B" w:rsidP="00E9646B">
      <w:pPr>
        <w:tabs>
          <w:tab w:val="left" w:pos="-950"/>
          <w:tab w:val="left" w:pos="-720"/>
          <w:tab w:val="left" w:pos="9639"/>
        </w:tabs>
        <w:ind w:left="2410" w:right="141" w:hanging="2409"/>
        <w:jc w:val="both"/>
        <w:rPr>
          <w:b/>
        </w:rPr>
      </w:pPr>
    </w:p>
    <w:p w14:paraId="64128FEB" w14:textId="77777777" w:rsidR="00E9646B" w:rsidRDefault="00E9646B" w:rsidP="00273CCD">
      <w:pPr>
        <w:ind w:left="851" w:hanging="851"/>
        <w:jc w:val="both"/>
      </w:pPr>
      <w:r w:rsidRPr="0051433B">
        <w:rPr>
          <w:b/>
        </w:rPr>
        <w:t>ATTENDU QUE</w:t>
      </w:r>
      <w:r w:rsidRPr="00E44518">
        <w:t xml:space="preserve"> tous les sujets de l’ordre du jour sont épuisés;</w:t>
      </w:r>
    </w:p>
    <w:p w14:paraId="3728293A" w14:textId="77777777" w:rsidR="00E9646B" w:rsidRDefault="00E9646B" w:rsidP="00EF15DF">
      <w:pPr>
        <w:ind w:left="993"/>
        <w:jc w:val="both"/>
      </w:pPr>
    </w:p>
    <w:p w14:paraId="1E8FBD88" w14:textId="77777777" w:rsidR="00C84401" w:rsidRDefault="00C84401" w:rsidP="00C84401">
      <w:pPr>
        <w:shd w:val="clear" w:color="auto" w:fill="FFFFFF" w:themeFill="background1"/>
        <w:tabs>
          <w:tab w:val="left" w:pos="-950"/>
          <w:tab w:val="left" w:pos="-720"/>
          <w:tab w:val="left" w:pos="0"/>
          <w:tab w:val="left" w:pos="9639"/>
        </w:tabs>
        <w:ind w:right="141"/>
        <w:jc w:val="both"/>
        <w:rPr>
          <w:bCs/>
        </w:rPr>
      </w:pPr>
      <w:r w:rsidRPr="0051433B">
        <w:rPr>
          <w:b/>
          <w:caps/>
        </w:rPr>
        <w:t>En CONSÉQUENCE</w:t>
      </w:r>
      <w:r w:rsidRPr="005A6C19">
        <w:rPr>
          <w:bCs/>
        </w:rPr>
        <w:t xml:space="preserve">, </w:t>
      </w:r>
    </w:p>
    <w:p w14:paraId="69ACFFFD" w14:textId="77777777" w:rsidR="001600CA" w:rsidRPr="00FB01A0" w:rsidRDefault="001600CA" w:rsidP="001600CA">
      <w:pPr>
        <w:tabs>
          <w:tab w:val="left" w:pos="9639"/>
        </w:tabs>
        <w:spacing w:before="120"/>
        <w:jc w:val="both"/>
        <w:rPr>
          <w:bCs/>
        </w:rPr>
      </w:pPr>
      <w:r w:rsidRPr="00FB01A0">
        <w:rPr>
          <w:b/>
          <w:caps/>
        </w:rPr>
        <w:t>il est proposé</w:t>
      </w:r>
      <w:r w:rsidRPr="00FB01A0">
        <w:rPr>
          <w:bCs/>
        </w:rPr>
        <w:t xml:space="preserve"> par </w:t>
      </w:r>
      <w:r>
        <w:rPr>
          <w:bCs/>
        </w:rPr>
        <w:t xml:space="preserve">la </w:t>
      </w:r>
      <w:r w:rsidRPr="00FB01A0">
        <w:t>conseillère</w:t>
      </w:r>
      <w:r w:rsidRPr="00097B33">
        <w:t xml:space="preserve"> </w:t>
      </w:r>
      <w:r w:rsidRPr="00FB01A0">
        <w:t>Suzanne Pelletier</w:t>
      </w:r>
      <w:r w:rsidRPr="00FB01A0">
        <w:rPr>
          <w:bCs/>
          <w:shd w:val="clear" w:color="auto" w:fill="F2F2F2" w:themeFill="background1" w:themeFillShade="F2"/>
        </w:rPr>
        <w:t>,</w:t>
      </w:r>
    </w:p>
    <w:p w14:paraId="2CE58D6A" w14:textId="77777777" w:rsidR="001600CA" w:rsidRPr="00FB01A0" w:rsidRDefault="001600CA" w:rsidP="001600CA">
      <w:pPr>
        <w:tabs>
          <w:tab w:val="left" w:pos="-950"/>
          <w:tab w:val="left" w:pos="-720"/>
          <w:tab w:val="left" w:pos="9639"/>
        </w:tabs>
        <w:ind w:right="141"/>
        <w:jc w:val="both"/>
        <w:rPr>
          <w:bCs/>
        </w:rPr>
      </w:pPr>
      <w:r w:rsidRPr="00FB01A0">
        <w:rPr>
          <w:b/>
          <w:caps/>
        </w:rPr>
        <w:t xml:space="preserve">             appuyé </w:t>
      </w:r>
      <w:r w:rsidRPr="00FB01A0">
        <w:rPr>
          <w:bCs/>
        </w:rPr>
        <w:t xml:space="preserve">par </w:t>
      </w:r>
      <w:r>
        <w:rPr>
          <w:bCs/>
        </w:rPr>
        <w:t xml:space="preserve">le </w:t>
      </w:r>
      <w:r w:rsidRPr="00FB01A0">
        <w:t>conseill</w:t>
      </w:r>
      <w:r>
        <w:t xml:space="preserve">er </w:t>
      </w:r>
      <w:r w:rsidRPr="00FB01A0">
        <w:t>Aurèle Grave</w:t>
      </w:r>
      <w:r>
        <w:t>l</w:t>
      </w:r>
    </w:p>
    <w:p w14:paraId="18889EC8" w14:textId="77777777" w:rsidR="00E9646B" w:rsidRPr="00565EDC" w:rsidRDefault="00E9646B" w:rsidP="00EF15DF">
      <w:pPr>
        <w:tabs>
          <w:tab w:val="left" w:pos="-950"/>
          <w:tab w:val="left" w:pos="-720"/>
          <w:tab w:val="left" w:pos="9639"/>
        </w:tabs>
        <w:ind w:left="993" w:right="141"/>
        <w:jc w:val="both"/>
        <w:rPr>
          <w:bCs/>
          <w:color w:val="000000" w:themeColor="text1"/>
        </w:rPr>
      </w:pPr>
    </w:p>
    <w:p w14:paraId="172F670F" w14:textId="6F45A6C6" w:rsidR="00D85CB0" w:rsidRPr="00273CCD" w:rsidRDefault="00D85CB0" w:rsidP="00273CCD">
      <w:pPr>
        <w:shd w:val="clear" w:color="auto" w:fill="FFFFFF" w:themeFill="background1"/>
        <w:tabs>
          <w:tab w:val="left" w:pos="0"/>
          <w:tab w:val="left" w:pos="7928"/>
        </w:tabs>
        <w:ind w:hanging="2268"/>
        <w:jc w:val="both"/>
        <w:rPr>
          <w:b/>
        </w:rPr>
      </w:pPr>
      <w:bookmarkStart w:id="6" w:name="_Hlk144107388"/>
      <w:r w:rsidRPr="00273CCD">
        <w:rPr>
          <w:b/>
        </w:rPr>
        <w:t>R</w:t>
      </w:r>
      <w:r w:rsidR="004A4D55">
        <w:rPr>
          <w:b/>
        </w:rPr>
        <w:t>2024-SE</w:t>
      </w:r>
      <w:r w:rsidRPr="00273CCD">
        <w:rPr>
          <w:b/>
        </w:rPr>
        <w:t>-</w:t>
      </w:r>
      <w:r w:rsidR="0060164D">
        <w:rPr>
          <w:b/>
        </w:rPr>
        <w:t>304</w:t>
      </w:r>
      <w:r>
        <w:rPr>
          <w:b/>
        </w:rPr>
        <w:tab/>
      </w:r>
      <w:r w:rsidRPr="00273CCD">
        <w:rPr>
          <w:b/>
        </w:rPr>
        <w:t xml:space="preserve">ET RÉSOLU </w:t>
      </w:r>
      <w:r w:rsidRPr="00273CCD">
        <w:rPr>
          <w:bCs/>
        </w:rPr>
        <w:t>de clore la séance à</w:t>
      </w:r>
      <w:r w:rsidR="001600CA">
        <w:rPr>
          <w:bCs/>
        </w:rPr>
        <w:t xml:space="preserve"> 19H0</w:t>
      </w:r>
      <w:r w:rsidR="005260BB">
        <w:rPr>
          <w:bCs/>
        </w:rPr>
        <w:t>6</w:t>
      </w:r>
      <w:r w:rsidR="001600CA">
        <w:rPr>
          <w:bCs/>
        </w:rPr>
        <w:t>.</w:t>
      </w:r>
    </w:p>
    <w:bookmarkEnd w:id="6"/>
    <w:p w14:paraId="14265D87" w14:textId="3287DDA4" w:rsidR="00D85CB0" w:rsidRDefault="00D85CB0" w:rsidP="00D85CB0">
      <w:pPr>
        <w:shd w:val="clear" w:color="auto" w:fill="FFFFFF" w:themeFill="background1"/>
        <w:tabs>
          <w:tab w:val="left" w:pos="-950"/>
          <w:tab w:val="left" w:pos="-720"/>
          <w:tab w:val="left" w:pos="9639"/>
        </w:tabs>
        <w:ind w:right="141" w:hanging="1560"/>
        <w:jc w:val="both"/>
        <w:rPr>
          <w:b/>
          <w:color w:val="000000" w:themeColor="text1"/>
        </w:rPr>
      </w:pPr>
      <w:r>
        <w:rPr>
          <w:b/>
          <w:color w:val="000000" w:themeColor="text1"/>
        </w:rPr>
        <w:t xml:space="preserve"> </w:t>
      </w:r>
    </w:p>
    <w:p w14:paraId="7DBB710B" w14:textId="77777777" w:rsidR="005A4859" w:rsidRDefault="005A4859" w:rsidP="00D85CB0">
      <w:pPr>
        <w:shd w:val="clear" w:color="auto" w:fill="FFFFFF" w:themeFill="background1"/>
        <w:tabs>
          <w:tab w:val="left" w:pos="-950"/>
          <w:tab w:val="left" w:pos="-720"/>
          <w:tab w:val="left" w:pos="9639"/>
        </w:tabs>
        <w:ind w:right="141" w:hanging="1560"/>
        <w:jc w:val="both"/>
        <w:rPr>
          <w:b/>
          <w:color w:val="000000" w:themeColor="text1"/>
        </w:rPr>
      </w:pPr>
    </w:p>
    <w:p w14:paraId="05DBDC3A" w14:textId="77777777" w:rsidR="00D85CB0" w:rsidRDefault="00D85CB0" w:rsidP="00D85CB0">
      <w:pPr>
        <w:tabs>
          <w:tab w:val="left" w:pos="-950"/>
          <w:tab w:val="left" w:pos="-720"/>
          <w:tab w:val="left" w:pos="9639"/>
        </w:tabs>
        <w:ind w:right="141"/>
        <w:jc w:val="both"/>
        <w:rPr>
          <w:b/>
        </w:rPr>
      </w:pPr>
    </w:p>
    <w:p w14:paraId="45BA7881" w14:textId="77777777" w:rsidR="00671BE4" w:rsidRDefault="00671BE4" w:rsidP="00671BE4">
      <w:pPr>
        <w:pBdr>
          <w:left w:val="single" w:sz="6" w:space="0" w:color="FFFFFF"/>
          <w:bottom w:val="single" w:sz="6" w:space="0" w:color="FFFFFF"/>
          <w:right w:val="single" w:sz="6" w:space="0" w:color="FFFFFF"/>
        </w:pBdr>
        <w:tabs>
          <w:tab w:val="left" w:pos="-1388"/>
          <w:tab w:val="left" w:pos="0"/>
          <w:tab w:val="left" w:pos="9639"/>
        </w:tabs>
        <w:ind w:right="141"/>
        <w:jc w:val="both"/>
      </w:pPr>
    </w:p>
    <w:p w14:paraId="1DADD0D2" w14:textId="77777777" w:rsidR="00671BE4" w:rsidRPr="00C079FC" w:rsidRDefault="00671BE4" w:rsidP="00671BE4">
      <w:pPr>
        <w:pBdr>
          <w:left w:val="single" w:sz="6" w:space="0" w:color="FFFFFF"/>
          <w:bottom w:val="single" w:sz="6" w:space="0" w:color="FFFFFF"/>
          <w:right w:val="single" w:sz="6" w:space="0" w:color="FFFFFF"/>
        </w:pBdr>
        <w:tabs>
          <w:tab w:val="left" w:pos="-1388"/>
          <w:tab w:val="left" w:pos="0"/>
          <w:tab w:val="left" w:pos="9639"/>
        </w:tabs>
        <w:ind w:right="141"/>
        <w:jc w:val="both"/>
      </w:pPr>
      <w:r w:rsidRPr="00C079FC">
        <w:t>__________________          ______________________</w:t>
      </w:r>
    </w:p>
    <w:p w14:paraId="3030C79B" w14:textId="77777777" w:rsidR="00671BE4" w:rsidRPr="00C079FC" w:rsidRDefault="00671BE4" w:rsidP="00671BE4">
      <w:pPr>
        <w:pBdr>
          <w:top w:val="single" w:sz="6" w:space="0" w:color="FFFFFF"/>
          <w:left w:val="single" w:sz="6" w:space="0" w:color="FFFFFF"/>
          <w:bottom w:val="single" w:sz="6" w:space="0" w:color="FFFFFF"/>
          <w:right w:val="single" w:sz="6" w:space="0" w:color="FFFFFF"/>
        </w:pBdr>
        <w:tabs>
          <w:tab w:val="left" w:pos="-1388"/>
          <w:tab w:val="left" w:pos="0"/>
          <w:tab w:val="left" w:pos="6663"/>
          <w:tab w:val="left" w:pos="9639"/>
        </w:tabs>
        <w:ind w:right="141"/>
        <w:jc w:val="both"/>
      </w:pPr>
      <w:r w:rsidRPr="00C079FC">
        <w:t xml:space="preserve">  </w:t>
      </w:r>
      <w:r w:rsidRPr="00C079FC">
        <w:rPr>
          <w:szCs w:val="22"/>
        </w:rPr>
        <w:t>Sébastien Lebrun</w:t>
      </w:r>
      <w:r w:rsidRPr="00C079FC">
        <w:t xml:space="preserve">                             Nabil Boughanmi</w:t>
      </w:r>
    </w:p>
    <w:p w14:paraId="5A664B71" w14:textId="77777777" w:rsidR="00671BE4" w:rsidRPr="00C079FC" w:rsidRDefault="00671BE4" w:rsidP="00671BE4">
      <w:pPr>
        <w:pBdr>
          <w:top w:val="single" w:sz="6" w:space="0" w:color="FFFFFF"/>
          <w:left w:val="single" w:sz="6" w:space="0" w:color="FFFFFF"/>
          <w:bottom w:val="single" w:sz="6" w:space="0" w:color="FFFFFF"/>
          <w:right w:val="single" w:sz="6" w:space="0" w:color="FFFFFF"/>
        </w:pBdr>
        <w:tabs>
          <w:tab w:val="left" w:pos="-1388"/>
          <w:tab w:val="left" w:pos="0"/>
          <w:tab w:val="left" w:pos="6663"/>
          <w:tab w:val="left" w:pos="9639"/>
        </w:tabs>
        <w:ind w:right="141"/>
        <w:jc w:val="both"/>
      </w:pPr>
      <w:r w:rsidRPr="00C079FC">
        <w:t xml:space="preserve">  Président                                          Directeur général et greffier</w:t>
      </w:r>
    </w:p>
    <w:p w14:paraId="2169087E" w14:textId="77777777" w:rsidR="00671BE4" w:rsidRPr="00C079FC" w:rsidRDefault="00671BE4" w:rsidP="00671BE4">
      <w:pPr>
        <w:pBdr>
          <w:top w:val="single" w:sz="6" w:space="0" w:color="FFFFFF"/>
          <w:left w:val="single" w:sz="6" w:space="0" w:color="FFFFFF"/>
          <w:bottom w:val="single" w:sz="6" w:space="0" w:color="FFFFFF"/>
          <w:right w:val="single" w:sz="6" w:space="2" w:color="FFFFFF"/>
        </w:pBdr>
        <w:tabs>
          <w:tab w:val="left" w:pos="-1388"/>
          <w:tab w:val="left" w:pos="0"/>
          <w:tab w:val="left" w:pos="6804"/>
          <w:tab w:val="left" w:pos="9639"/>
        </w:tabs>
        <w:ind w:right="141"/>
        <w:jc w:val="both"/>
      </w:pPr>
      <w:r w:rsidRPr="00C079FC">
        <w:t xml:space="preserve">  Localité de Radisson                        Localité de Radisson</w:t>
      </w:r>
    </w:p>
    <w:p w14:paraId="55778677" w14:textId="77777777" w:rsidR="00671BE4" w:rsidRPr="00C079FC" w:rsidRDefault="00671BE4" w:rsidP="00671BE4">
      <w:pPr>
        <w:pBdr>
          <w:top w:val="single" w:sz="6" w:space="0" w:color="FFFFFF"/>
          <w:left w:val="single" w:sz="6" w:space="0" w:color="FFFFFF"/>
          <w:bottom w:val="single" w:sz="6" w:space="0" w:color="FFFFFF"/>
          <w:right w:val="single" w:sz="6" w:space="2" w:color="FFFFFF"/>
        </w:pBdr>
        <w:tabs>
          <w:tab w:val="left" w:pos="-1388"/>
          <w:tab w:val="left" w:pos="0"/>
          <w:tab w:val="left" w:pos="9639"/>
          <w:tab w:val="left" w:pos="10348"/>
        </w:tabs>
        <w:ind w:right="141"/>
        <w:jc w:val="both"/>
      </w:pPr>
    </w:p>
    <w:p w14:paraId="656E6203" w14:textId="77777777" w:rsidR="00671BE4" w:rsidRPr="00C079FC" w:rsidRDefault="00671BE4" w:rsidP="00671BE4">
      <w:pPr>
        <w:pBdr>
          <w:top w:val="single" w:sz="6" w:space="0" w:color="FFFFFF"/>
          <w:left w:val="single" w:sz="6" w:space="0" w:color="FFFFFF"/>
          <w:bottom w:val="single" w:sz="6" w:space="0" w:color="FFFFFF"/>
          <w:right w:val="single" w:sz="6" w:space="2" w:color="FFFFFF"/>
        </w:pBdr>
        <w:tabs>
          <w:tab w:val="left" w:pos="-1388"/>
          <w:tab w:val="left" w:pos="0"/>
          <w:tab w:val="left" w:pos="9639"/>
          <w:tab w:val="left" w:pos="10348"/>
        </w:tabs>
        <w:ind w:right="141"/>
        <w:jc w:val="both"/>
      </w:pPr>
    </w:p>
    <w:p w14:paraId="718DCA55" w14:textId="77777777" w:rsidR="00671BE4" w:rsidRDefault="00671BE4" w:rsidP="00671BE4">
      <w:pPr>
        <w:tabs>
          <w:tab w:val="left" w:pos="-950"/>
          <w:tab w:val="left" w:pos="-720"/>
          <w:tab w:val="left" w:pos="9639"/>
        </w:tabs>
        <w:ind w:right="141"/>
        <w:jc w:val="both"/>
      </w:pPr>
      <w:r w:rsidRPr="00C079FC">
        <w:t xml:space="preserve"> </w:t>
      </w:r>
    </w:p>
    <w:p w14:paraId="67980EBF" w14:textId="77777777" w:rsidR="00671BE4" w:rsidRPr="00C079FC" w:rsidRDefault="00671BE4" w:rsidP="00671BE4">
      <w:pPr>
        <w:tabs>
          <w:tab w:val="left" w:pos="-950"/>
          <w:tab w:val="left" w:pos="-720"/>
          <w:tab w:val="left" w:pos="9639"/>
        </w:tabs>
        <w:ind w:right="141"/>
        <w:jc w:val="both"/>
        <w:rPr>
          <w:b/>
        </w:rPr>
      </w:pPr>
    </w:p>
    <w:p w14:paraId="4F7A9691" w14:textId="77777777" w:rsidR="00671BE4" w:rsidRPr="00C079FC" w:rsidRDefault="00671BE4" w:rsidP="00671BE4">
      <w:pPr>
        <w:pBdr>
          <w:top w:val="single" w:sz="6" w:space="0" w:color="FFFFFF"/>
          <w:left w:val="single" w:sz="6" w:space="0" w:color="FFFFFF"/>
          <w:bottom w:val="single" w:sz="6" w:space="0" w:color="FFFFFF"/>
          <w:right w:val="single" w:sz="6" w:space="0" w:color="FFFFFF"/>
        </w:pBdr>
        <w:tabs>
          <w:tab w:val="left" w:pos="-1388"/>
          <w:tab w:val="left" w:pos="0"/>
          <w:tab w:val="left" w:pos="9639"/>
        </w:tabs>
        <w:ind w:right="141"/>
        <w:jc w:val="both"/>
      </w:pPr>
      <w:r w:rsidRPr="00C079FC">
        <w:t xml:space="preserve">_______________________          </w:t>
      </w:r>
    </w:p>
    <w:p w14:paraId="2CEF2912" w14:textId="77777777" w:rsidR="00671BE4" w:rsidRPr="00C079FC" w:rsidRDefault="00671BE4" w:rsidP="00671BE4">
      <w:pPr>
        <w:pBdr>
          <w:top w:val="single" w:sz="6" w:space="0" w:color="FFFFFF"/>
          <w:left w:val="single" w:sz="6" w:space="0" w:color="FFFFFF"/>
          <w:bottom w:val="single" w:sz="6" w:space="0" w:color="FFFFFF"/>
          <w:right w:val="single" w:sz="6" w:space="0" w:color="FFFFFF"/>
        </w:pBdr>
        <w:tabs>
          <w:tab w:val="left" w:pos="-1388"/>
          <w:tab w:val="left" w:pos="0"/>
          <w:tab w:val="left" w:pos="9639"/>
        </w:tabs>
        <w:ind w:right="141"/>
        <w:jc w:val="both"/>
      </w:pPr>
      <w:r w:rsidRPr="00C079FC">
        <w:t xml:space="preserve">  Nancy Guyon</w:t>
      </w:r>
    </w:p>
    <w:p w14:paraId="6E075CB2" w14:textId="77777777" w:rsidR="00671BE4" w:rsidRPr="00C079FC" w:rsidRDefault="00671BE4" w:rsidP="00671BE4">
      <w:pPr>
        <w:pBdr>
          <w:top w:val="single" w:sz="6" w:space="0" w:color="FFFFFF"/>
          <w:left w:val="single" w:sz="6" w:space="0" w:color="FFFFFF"/>
          <w:bottom w:val="single" w:sz="6" w:space="0" w:color="FFFFFF"/>
          <w:right w:val="single" w:sz="6" w:space="2" w:color="FFFFFF"/>
        </w:pBdr>
        <w:tabs>
          <w:tab w:val="left" w:pos="-1388"/>
          <w:tab w:val="left" w:pos="0"/>
          <w:tab w:val="left" w:pos="5760"/>
          <w:tab w:val="left" w:pos="9639"/>
          <w:tab w:val="left" w:pos="10348"/>
        </w:tabs>
        <w:ind w:right="141"/>
        <w:jc w:val="both"/>
      </w:pPr>
      <w:r w:rsidRPr="00C079FC">
        <w:t xml:space="preserve">  Directrice générale</w:t>
      </w:r>
    </w:p>
    <w:p w14:paraId="52E205AC" w14:textId="557DD6FF" w:rsidR="000C5B81" w:rsidRPr="00671BE4" w:rsidRDefault="00671BE4" w:rsidP="00671BE4">
      <w:pPr>
        <w:tabs>
          <w:tab w:val="left" w:pos="0"/>
          <w:tab w:val="left" w:pos="9639"/>
          <w:tab w:val="left" w:pos="10348"/>
        </w:tabs>
        <w:ind w:right="141"/>
        <w:jc w:val="both"/>
        <w:rPr>
          <w:b/>
        </w:rPr>
      </w:pPr>
      <w:r w:rsidRPr="00C079FC">
        <w:t xml:space="preserve">  Gouvernement régional d’Eeyou Istchee Baie-James</w:t>
      </w:r>
    </w:p>
    <w:sectPr w:rsidR="000C5B81" w:rsidRPr="00671BE4" w:rsidSect="00240538">
      <w:headerReference w:type="even" r:id="rId8"/>
      <w:headerReference w:type="default" r:id="rId9"/>
      <w:footerReference w:type="even" r:id="rId10"/>
      <w:footerReference w:type="default" r:id="rId11"/>
      <w:headerReference w:type="first" r:id="rId12"/>
      <w:footerReference w:type="first" r:id="rId13"/>
      <w:pgSz w:w="12242" w:h="20163" w:code="5"/>
      <w:pgMar w:top="2835" w:right="1327" w:bottom="1440"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157D1" w14:textId="77777777" w:rsidR="009F5548" w:rsidRDefault="009F5548" w:rsidP="00D8251A">
      <w:r>
        <w:separator/>
      </w:r>
    </w:p>
  </w:endnote>
  <w:endnote w:type="continuationSeparator" w:id="0">
    <w:p w14:paraId="59705F30" w14:textId="77777777" w:rsidR="009F5548" w:rsidRDefault="009F5548" w:rsidP="00D8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Arial Narro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Gras">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E3D5" w14:textId="77777777" w:rsidR="001206EC" w:rsidRDefault="001206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AC1CF" w14:textId="77777777" w:rsidR="001206EC" w:rsidRDefault="001206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BC7B" w14:textId="77777777" w:rsidR="001206EC" w:rsidRDefault="001206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1240F" w14:textId="77777777" w:rsidR="009F5548" w:rsidRDefault="009F5548" w:rsidP="00D8251A">
      <w:r>
        <w:separator/>
      </w:r>
    </w:p>
  </w:footnote>
  <w:footnote w:type="continuationSeparator" w:id="0">
    <w:p w14:paraId="471920A7" w14:textId="77777777" w:rsidR="009F5548" w:rsidRDefault="009F5548" w:rsidP="00D8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368E" w14:textId="77777777" w:rsidR="001206EC" w:rsidRDefault="001206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EEBD" w14:textId="77777777" w:rsidR="001206EC" w:rsidRDefault="001206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2B54" w14:textId="77777777" w:rsidR="001206EC" w:rsidRDefault="001206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3C14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1E70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78CEF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E754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552DC"/>
    <w:multiLevelType w:val="hybridMultilevel"/>
    <w:tmpl w:val="2CB4805C"/>
    <w:lvl w:ilvl="0" w:tplc="6D9A2808">
      <w:start w:val="1"/>
      <w:numFmt w:val="decimal"/>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5" w15:restartNumberingAfterBreak="0">
    <w:nsid w:val="055F454B"/>
    <w:multiLevelType w:val="hybridMultilevel"/>
    <w:tmpl w:val="07189BE4"/>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6" w15:restartNumberingAfterBreak="0">
    <w:nsid w:val="06E7709D"/>
    <w:multiLevelType w:val="hybridMultilevel"/>
    <w:tmpl w:val="18FA81E8"/>
    <w:lvl w:ilvl="0" w:tplc="A52E780C">
      <w:start w:val="1"/>
      <w:numFmt w:val="bullet"/>
      <w:lvlText w:val=""/>
      <w:lvlJc w:val="left"/>
      <w:pPr>
        <w:ind w:left="3479" w:hanging="360"/>
      </w:pPr>
      <w:rPr>
        <w:rFonts w:ascii="Symbol" w:hAnsi="Symbol" w:hint="default"/>
        <w:color w:val="000000" w:themeColor="text1"/>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B086CCB"/>
    <w:multiLevelType w:val="hybridMultilevel"/>
    <w:tmpl w:val="E2D22AE8"/>
    <w:lvl w:ilvl="0" w:tplc="0C0C0001">
      <w:start w:val="1"/>
      <w:numFmt w:val="bullet"/>
      <w:lvlText w:val=""/>
      <w:lvlJc w:val="left"/>
      <w:pPr>
        <w:ind w:left="3375" w:hanging="360"/>
      </w:pPr>
      <w:rPr>
        <w:rFonts w:ascii="Symbol" w:hAnsi="Symbol" w:hint="default"/>
      </w:rPr>
    </w:lvl>
    <w:lvl w:ilvl="1" w:tplc="0C0C0003" w:tentative="1">
      <w:start w:val="1"/>
      <w:numFmt w:val="bullet"/>
      <w:lvlText w:val="o"/>
      <w:lvlJc w:val="left"/>
      <w:pPr>
        <w:ind w:left="4095" w:hanging="360"/>
      </w:pPr>
      <w:rPr>
        <w:rFonts w:ascii="Courier New" w:hAnsi="Courier New" w:cs="Courier New" w:hint="default"/>
      </w:rPr>
    </w:lvl>
    <w:lvl w:ilvl="2" w:tplc="0C0C0005" w:tentative="1">
      <w:start w:val="1"/>
      <w:numFmt w:val="bullet"/>
      <w:lvlText w:val=""/>
      <w:lvlJc w:val="left"/>
      <w:pPr>
        <w:ind w:left="4815" w:hanging="360"/>
      </w:pPr>
      <w:rPr>
        <w:rFonts w:ascii="Wingdings" w:hAnsi="Wingdings" w:hint="default"/>
      </w:rPr>
    </w:lvl>
    <w:lvl w:ilvl="3" w:tplc="0C0C0001" w:tentative="1">
      <w:start w:val="1"/>
      <w:numFmt w:val="bullet"/>
      <w:lvlText w:val=""/>
      <w:lvlJc w:val="left"/>
      <w:pPr>
        <w:ind w:left="5535" w:hanging="360"/>
      </w:pPr>
      <w:rPr>
        <w:rFonts w:ascii="Symbol" w:hAnsi="Symbol" w:hint="default"/>
      </w:rPr>
    </w:lvl>
    <w:lvl w:ilvl="4" w:tplc="0C0C0003" w:tentative="1">
      <w:start w:val="1"/>
      <w:numFmt w:val="bullet"/>
      <w:lvlText w:val="o"/>
      <w:lvlJc w:val="left"/>
      <w:pPr>
        <w:ind w:left="6255" w:hanging="360"/>
      </w:pPr>
      <w:rPr>
        <w:rFonts w:ascii="Courier New" w:hAnsi="Courier New" w:cs="Courier New" w:hint="default"/>
      </w:rPr>
    </w:lvl>
    <w:lvl w:ilvl="5" w:tplc="0C0C0005" w:tentative="1">
      <w:start w:val="1"/>
      <w:numFmt w:val="bullet"/>
      <w:lvlText w:val=""/>
      <w:lvlJc w:val="left"/>
      <w:pPr>
        <w:ind w:left="6975" w:hanging="360"/>
      </w:pPr>
      <w:rPr>
        <w:rFonts w:ascii="Wingdings" w:hAnsi="Wingdings" w:hint="default"/>
      </w:rPr>
    </w:lvl>
    <w:lvl w:ilvl="6" w:tplc="0C0C0001" w:tentative="1">
      <w:start w:val="1"/>
      <w:numFmt w:val="bullet"/>
      <w:lvlText w:val=""/>
      <w:lvlJc w:val="left"/>
      <w:pPr>
        <w:ind w:left="7695" w:hanging="360"/>
      </w:pPr>
      <w:rPr>
        <w:rFonts w:ascii="Symbol" w:hAnsi="Symbol" w:hint="default"/>
      </w:rPr>
    </w:lvl>
    <w:lvl w:ilvl="7" w:tplc="0C0C0003" w:tentative="1">
      <w:start w:val="1"/>
      <w:numFmt w:val="bullet"/>
      <w:lvlText w:val="o"/>
      <w:lvlJc w:val="left"/>
      <w:pPr>
        <w:ind w:left="8415" w:hanging="360"/>
      </w:pPr>
      <w:rPr>
        <w:rFonts w:ascii="Courier New" w:hAnsi="Courier New" w:cs="Courier New" w:hint="default"/>
      </w:rPr>
    </w:lvl>
    <w:lvl w:ilvl="8" w:tplc="0C0C0005" w:tentative="1">
      <w:start w:val="1"/>
      <w:numFmt w:val="bullet"/>
      <w:lvlText w:val=""/>
      <w:lvlJc w:val="left"/>
      <w:pPr>
        <w:ind w:left="9135" w:hanging="360"/>
      </w:pPr>
      <w:rPr>
        <w:rFonts w:ascii="Wingdings" w:hAnsi="Wingdings" w:hint="default"/>
      </w:rPr>
    </w:lvl>
  </w:abstractNum>
  <w:abstractNum w:abstractNumId="8" w15:restartNumberingAfterBreak="0">
    <w:nsid w:val="0EF031D6"/>
    <w:multiLevelType w:val="hybridMultilevel"/>
    <w:tmpl w:val="4A5E68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105E065D"/>
    <w:multiLevelType w:val="multilevel"/>
    <w:tmpl w:val="B9C661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57A99"/>
    <w:multiLevelType w:val="hybridMultilevel"/>
    <w:tmpl w:val="EF74FB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B2D2219"/>
    <w:multiLevelType w:val="multilevel"/>
    <w:tmpl w:val="BA5026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C7F89"/>
    <w:multiLevelType w:val="hybridMultilevel"/>
    <w:tmpl w:val="16FC11C8"/>
    <w:lvl w:ilvl="0" w:tplc="0C0C0001">
      <w:start w:val="1"/>
      <w:numFmt w:val="bullet"/>
      <w:lvlText w:val=""/>
      <w:lvlJc w:val="left"/>
      <w:pPr>
        <w:ind w:left="2629" w:hanging="360"/>
      </w:pPr>
      <w:rPr>
        <w:rFonts w:ascii="Symbol" w:hAnsi="Symbol" w:hint="default"/>
      </w:rPr>
    </w:lvl>
    <w:lvl w:ilvl="1" w:tplc="0C0C0003" w:tentative="1">
      <w:start w:val="1"/>
      <w:numFmt w:val="bullet"/>
      <w:lvlText w:val="o"/>
      <w:lvlJc w:val="left"/>
      <w:pPr>
        <w:ind w:left="3349" w:hanging="360"/>
      </w:pPr>
      <w:rPr>
        <w:rFonts w:ascii="Courier New" w:hAnsi="Courier New" w:cs="Courier New" w:hint="default"/>
      </w:rPr>
    </w:lvl>
    <w:lvl w:ilvl="2" w:tplc="0C0C0005" w:tentative="1">
      <w:start w:val="1"/>
      <w:numFmt w:val="bullet"/>
      <w:lvlText w:val=""/>
      <w:lvlJc w:val="left"/>
      <w:pPr>
        <w:ind w:left="4069" w:hanging="360"/>
      </w:pPr>
      <w:rPr>
        <w:rFonts w:ascii="Wingdings" w:hAnsi="Wingdings" w:hint="default"/>
      </w:rPr>
    </w:lvl>
    <w:lvl w:ilvl="3" w:tplc="0C0C0001" w:tentative="1">
      <w:start w:val="1"/>
      <w:numFmt w:val="bullet"/>
      <w:lvlText w:val=""/>
      <w:lvlJc w:val="left"/>
      <w:pPr>
        <w:ind w:left="4789" w:hanging="360"/>
      </w:pPr>
      <w:rPr>
        <w:rFonts w:ascii="Symbol" w:hAnsi="Symbol" w:hint="default"/>
      </w:rPr>
    </w:lvl>
    <w:lvl w:ilvl="4" w:tplc="0C0C0003" w:tentative="1">
      <w:start w:val="1"/>
      <w:numFmt w:val="bullet"/>
      <w:lvlText w:val="o"/>
      <w:lvlJc w:val="left"/>
      <w:pPr>
        <w:ind w:left="5509" w:hanging="360"/>
      </w:pPr>
      <w:rPr>
        <w:rFonts w:ascii="Courier New" w:hAnsi="Courier New" w:cs="Courier New" w:hint="default"/>
      </w:rPr>
    </w:lvl>
    <w:lvl w:ilvl="5" w:tplc="0C0C0005" w:tentative="1">
      <w:start w:val="1"/>
      <w:numFmt w:val="bullet"/>
      <w:lvlText w:val=""/>
      <w:lvlJc w:val="left"/>
      <w:pPr>
        <w:ind w:left="6229" w:hanging="360"/>
      </w:pPr>
      <w:rPr>
        <w:rFonts w:ascii="Wingdings" w:hAnsi="Wingdings" w:hint="default"/>
      </w:rPr>
    </w:lvl>
    <w:lvl w:ilvl="6" w:tplc="0C0C0001" w:tentative="1">
      <w:start w:val="1"/>
      <w:numFmt w:val="bullet"/>
      <w:lvlText w:val=""/>
      <w:lvlJc w:val="left"/>
      <w:pPr>
        <w:ind w:left="6949" w:hanging="360"/>
      </w:pPr>
      <w:rPr>
        <w:rFonts w:ascii="Symbol" w:hAnsi="Symbol" w:hint="default"/>
      </w:rPr>
    </w:lvl>
    <w:lvl w:ilvl="7" w:tplc="0C0C0003" w:tentative="1">
      <w:start w:val="1"/>
      <w:numFmt w:val="bullet"/>
      <w:lvlText w:val="o"/>
      <w:lvlJc w:val="left"/>
      <w:pPr>
        <w:ind w:left="7669" w:hanging="360"/>
      </w:pPr>
      <w:rPr>
        <w:rFonts w:ascii="Courier New" w:hAnsi="Courier New" w:cs="Courier New" w:hint="default"/>
      </w:rPr>
    </w:lvl>
    <w:lvl w:ilvl="8" w:tplc="0C0C0005" w:tentative="1">
      <w:start w:val="1"/>
      <w:numFmt w:val="bullet"/>
      <w:lvlText w:val=""/>
      <w:lvlJc w:val="left"/>
      <w:pPr>
        <w:ind w:left="8389" w:hanging="360"/>
      </w:pPr>
      <w:rPr>
        <w:rFonts w:ascii="Wingdings" w:hAnsi="Wingdings" w:hint="default"/>
      </w:rPr>
    </w:lvl>
  </w:abstractNum>
  <w:abstractNum w:abstractNumId="13" w15:restartNumberingAfterBreak="0">
    <w:nsid w:val="41120298"/>
    <w:multiLevelType w:val="multilevel"/>
    <w:tmpl w:val="3062A614"/>
    <w:lvl w:ilvl="0">
      <w:start w:val="2"/>
      <w:numFmt w:val="decimal"/>
      <w:lvlText w:val="%1"/>
      <w:lvlJc w:val="left"/>
      <w:pPr>
        <w:ind w:left="861" w:hanging="360"/>
      </w:pPr>
      <w:rPr>
        <w:rFonts w:hint="default"/>
      </w:rPr>
    </w:lvl>
    <w:lvl w:ilvl="1">
      <w:start w:val="1"/>
      <w:numFmt w:val="decimal"/>
      <w:isLgl/>
      <w:lvlText w:val="%1.%2"/>
      <w:lvlJc w:val="left"/>
      <w:pPr>
        <w:ind w:left="1221" w:hanging="360"/>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3021" w:hanging="1080"/>
      </w:pPr>
      <w:rPr>
        <w:rFonts w:hint="default"/>
      </w:rPr>
    </w:lvl>
    <w:lvl w:ilvl="5">
      <w:start w:val="1"/>
      <w:numFmt w:val="decimal"/>
      <w:isLgl/>
      <w:lvlText w:val="%1.%2.%3.%4.%5.%6"/>
      <w:lvlJc w:val="left"/>
      <w:pPr>
        <w:ind w:left="3741" w:hanging="1440"/>
      </w:pPr>
      <w:rPr>
        <w:rFonts w:hint="default"/>
      </w:rPr>
    </w:lvl>
    <w:lvl w:ilvl="6">
      <w:start w:val="1"/>
      <w:numFmt w:val="decimal"/>
      <w:isLgl/>
      <w:lvlText w:val="%1.%2.%3.%4.%5.%6.%7"/>
      <w:lvlJc w:val="left"/>
      <w:pPr>
        <w:ind w:left="4101" w:hanging="144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181" w:hanging="1800"/>
      </w:pPr>
      <w:rPr>
        <w:rFonts w:hint="default"/>
      </w:rPr>
    </w:lvl>
  </w:abstractNum>
  <w:abstractNum w:abstractNumId="14" w15:restartNumberingAfterBreak="0">
    <w:nsid w:val="42091DA6"/>
    <w:multiLevelType w:val="hybridMultilevel"/>
    <w:tmpl w:val="96FE39EA"/>
    <w:lvl w:ilvl="0" w:tplc="0B82ED06">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5" w15:restartNumberingAfterBreak="0">
    <w:nsid w:val="43A31803"/>
    <w:multiLevelType w:val="hybridMultilevel"/>
    <w:tmpl w:val="D3B8BA7E"/>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6" w15:restartNumberingAfterBreak="0">
    <w:nsid w:val="443721D8"/>
    <w:multiLevelType w:val="multilevel"/>
    <w:tmpl w:val="2BC20BEE"/>
    <w:lvl w:ilvl="0">
      <w:start w:val="8"/>
      <w:numFmt w:val="decimal"/>
      <w:lvlText w:val="%1"/>
      <w:lvlJc w:val="left"/>
      <w:pPr>
        <w:ind w:left="360" w:hanging="360"/>
      </w:pPr>
      <w:rPr>
        <w:rFonts w:hint="default"/>
      </w:rPr>
    </w:lvl>
    <w:lvl w:ilvl="1">
      <w:start w:val="1"/>
      <w:numFmt w:val="decimal"/>
      <w:lvlText w:val="%1.%2"/>
      <w:lvlJc w:val="left"/>
      <w:pPr>
        <w:ind w:left="3410" w:hanging="360"/>
      </w:pPr>
      <w:rPr>
        <w:rFonts w:hint="default"/>
      </w:rPr>
    </w:lvl>
    <w:lvl w:ilvl="2">
      <w:start w:val="1"/>
      <w:numFmt w:val="decimal"/>
      <w:lvlText w:val="%1.%2.%3"/>
      <w:lvlJc w:val="left"/>
      <w:pPr>
        <w:ind w:left="6820" w:hanging="720"/>
      </w:pPr>
      <w:rPr>
        <w:rFonts w:hint="default"/>
      </w:rPr>
    </w:lvl>
    <w:lvl w:ilvl="3">
      <w:start w:val="1"/>
      <w:numFmt w:val="decimal"/>
      <w:lvlText w:val="%1.%2.%3.%4"/>
      <w:lvlJc w:val="left"/>
      <w:pPr>
        <w:ind w:left="10230" w:hanging="1080"/>
      </w:pPr>
      <w:rPr>
        <w:rFonts w:hint="default"/>
      </w:rPr>
    </w:lvl>
    <w:lvl w:ilvl="4">
      <w:start w:val="1"/>
      <w:numFmt w:val="decimal"/>
      <w:lvlText w:val="%1.%2.%3.%4.%5"/>
      <w:lvlJc w:val="left"/>
      <w:pPr>
        <w:ind w:left="13280" w:hanging="1080"/>
      </w:pPr>
      <w:rPr>
        <w:rFonts w:hint="default"/>
      </w:rPr>
    </w:lvl>
    <w:lvl w:ilvl="5">
      <w:start w:val="1"/>
      <w:numFmt w:val="decimal"/>
      <w:lvlText w:val="%1.%2.%3.%4.%5.%6"/>
      <w:lvlJc w:val="left"/>
      <w:pPr>
        <w:ind w:left="16690" w:hanging="1440"/>
      </w:pPr>
      <w:rPr>
        <w:rFonts w:hint="default"/>
      </w:rPr>
    </w:lvl>
    <w:lvl w:ilvl="6">
      <w:start w:val="1"/>
      <w:numFmt w:val="decimal"/>
      <w:lvlText w:val="%1.%2.%3.%4.%5.%6.%7"/>
      <w:lvlJc w:val="left"/>
      <w:pPr>
        <w:ind w:left="19740" w:hanging="1440"/>
      </w:pPr>
      <w:rPr>
        <w:rFonts w:hint="default"/>
      </w:rPr>
    </w:lvl>
    <w:lvl w:ilvl="7">
      <w:start w:val="1"/>
      <w:numFmt w:val="decimal"/>
      <w:lvlText w:val="%1.%2.%3.%4.%5.%6.%7.%8"/>
      <w:lvlJc w:val="left"/>
      <w:pPr>
        <w:ind w:left="23150" w:hanging="1800"/>
      </w:pPr>
      <w:rPr>
        <w:rFonts w:hint="default"/>
      </w:rPr>
    </w:lvl>
    <w:lvl w:ilvl="8">
      <w:start w:val="1"/>
      <w:numFmt w:val="decimal"/>
      <w:lvlText w:val="%1.%2.%3.%4.%5.%6.%7.%8.%9"/>
      <w:lvlJc w:val="left"/>
      <w:pPr>
        <w:ind w:left="26200" w:hanging="1800"/>
      </w:pPr>
      <w:rPr>
        <w:rFonts w:hint="default"/>
      </w:rPr>
    </w:lvl>
  </w:abstractNum>
  <w:abstractNum w:abstractNumId="17" w15:restartNumberingAfterBreak="0">
    <w:nsid w:val="4FB22A30"/>
    <w:multiLevelType w:val="hybridMultilevel"/>
    <w:tmpl w:val="FAE4C4B0"/>
    <w:lvl w:ilvl="0" w:tplc="0C0C000F">
      <w:start w:val="1"/>
      <w:numFmt w:val="decimal"/>
      <w:lvlText w:val="%1."/>
      <w:lvlJc w:val="left"/>
      <w:pPr>
        <w:ind w:left="1353" w:hanging="360"/>
      </w:pPr>
      <w:rPr>
        <w:rFonts w:hint="default"/>
      </w:rPr>
    </w:lvl>
    <w:lvl w:ilvl="1" w:tplc="0C0C0019" w:tentative="1">
      <w:start w:val="1"/>
      <w:numFmt w:val="lowerLetter"/>
      <w:lvlText w:val="%2."/>
      <w:lvlJc w:val="left"/>
      <w:pPr>
        <w:ind w:left="2073" w:hanging="360"/>
      </w:pPr>
    </w:lvl>
    <w:lvl w:ilvl="2" w:tplc="0C0C001B" w:tentative="1">
      <w:start w:val="1"/>
      <w:numFmt w:val="lowerRoman"/>
      <w:lvlText w:val="%3."/>
      <w:lvlJc w:val="right"/>
      <w:pPr>
        <w:ind w:left="2793" w:hanging="180"/>
      </w:pPr>
    </w:lvl>
    <w:lvl w:ilvl="3" w:tplc="0C0C000F" w:tentative="1">
      <w:start w:val="1"/>
      <w:numFmt w:val="decimal"/>
      <w:lvlText w:val="%4."/>
      <w:lvlJc w:val="left"/>
      <w:pPr>
        <w:ind w:left="3513" w:hanging="360"/>
      </w:pPr>
    </w:lvl>
    <w:lvl w:ilvl="4" w:tplc="0C0C0019" w:tentative="1">
      <w:start w:val="1"/>
      <w:numFmt w:val="lowerLetter"/>
      <w:lvlText w:val="%5."/>
      <w:lvlJc w:val="left"/>
      <w:pPr>
        <w:ind w:left="4233" w:hanging="360"/>
      </w:pPr>
    </w:lvl>
    <w:lvl w:ilvl="5" w:tplc="0C0C001B" w:tentative="1">
      <w:start w:val="1"/>
      <w:numFmt w:val="lowerRoman"/>
      <w:lvlText w:val="%6."/>
      <w:lvlJc w:val="right"/>
      <w:pPr>
        <w:ind w:left="4953" w:hanging="180"/>
      </w:pPr>
    </w:lvl>
    <w:lvl w:ilvl="6" w:tplc="0C0C000F" w:tentative="1">
      <w:start w:val="1"/>
      <w:numFmt w:val="decimal"/>
      <w:lvlText w:val="%7."/>
      <w:lvlJc w:val="left"/>
      <w:pPr>
        <w:ind w:left="5673" w:hanging="360"/>
      </w:pPr>
    </w:lvl>
    <w:lvl w:ilvl="7" w:tplc="0C0C0019" w:tentative="1">
      <w:start w:val="1"/>
      <w:numFmt w:val="lowerLetter"/>
      <w:lvlText w:val="%8."/>
      <w:lvlJc w:val="left"/>
      <w:pPr>
        <w:ind w:left="6393" w:hanging="360"/>
      </w:pPr>
    </w:lvl>
    <w:lvl w:ilvl="8" w:tplc="0C0C001B" w:tentative="1">
      <w:start w:val="1"/>
      <w:numFmt w:val="lowerRoman"/>
      <w:lvlText w:val="%9."/>
      <w:lvlJc w:val="right"/>
      <w:pPr>
        <w:ind w:left="7113" w:hanging="180"/>
      </w:pPr>
    </w:lvl>
  </w:abstractNum>
  <w:abstractNum w:abstractNumId="18" w15:restartNumberingAfterBreak="0">
    <w:nsid w:val="51B128CF"/>
    <w:multiLevelType w:val="hybridMultilevel"/>
    <w:tmpl w:val="7DBAB93C"/>
    <w:lvl w:ilvl="0" w:tplc="79FAF2DC">
      <w:start w:val="2021"/>
      <w:numFmt w:val="bullet"/>
      <w:lvlText w:val="-"/>
      <w:lvlJc w:val="left"/>
      <w:pPr>
        <w:ind w:left="2770" w:hanging="360"/>
      </w:pPr>
      <w:rPr>
        <w:rFonts w:ascii="Arial" w:eastAsia="Times New Roman" w:hAnsi="Arial" w:cs="Arial" w:hint="default"/>
      </w:rPr>
    </w:lvl>
    <w:lvl w:ilvl="1" w:tplc="0C0C0003" w:tentative="1">
      <w:start w:val="1"/>
      <w:numFmt w:val="bullet"/>
      <w:lvlText w:val="o"/>
      <w:lvlJc w:val="left"/>
      <w:pPr>
        <w:ind w:left="3490" w:hanging="360"/>
      </w:pPr>
      <w:rPr>
        <w:rFonts w:ascii="Courier New" w:hAnsi="Courier New" w:cs="Courier New" w:hint="default"/>
      </w:rPr>
    </w:lvl>
    <w:lvl w:ilvl="2" w:tplc="0C0C0005" w:tentative="1">
      <w:start w:val="1"/>
      <w:numFmt w:val="bullet"/>
      <w:lvlText w:val=""/>
      <w:lvlJc w:val="left"/>
      <w:pPr>
        <w:ind w:left="4210" w:hanging="360"/>
      </w:pPr>
      <w:rPr>
        <w:rFonts w:ascii="Wingdings" w:hAnsi="Wingdings" w:hint="default"/>
      </w:rPr>
    </w:lvl>
    <w:lvl w:ilvl="3" w:tplc="0C0C0001" w:tentative="1">
      <w:start w:val="1"/>
      <w:numFmt w:val="bullet"/>
      <w:lvlText w:val=""/>
      <w:lvlJc w:val="left"/>
      <w:pPr>
        <w:ind w:left="4930" w:hanging="360"/>
      </w:pPr>
      <w:rPr>
        <w:rFonts w:ascii="Symbol" w:hAnsi="Symbol" w:hint="default"/>
      </w:rPr>
    </w:lvl>
    <w:lvl w:ilvl="4" w:tplc="0C0C0003" w:tentative="1">
      <w:start w:val="1"/>
      <w:numFmt w:val="bullet"/>
      <w:lvlText w:val="o"/>
      <w:lvlJc w:val="left"/>
      <w:pPr>
        <w:ind w:left="5650" w:hanging="360"/>
      </w:pPr>
      <w:rPr>
        <w:rFonts w:ascii="Courier New" w:hAnsi="Courier New" w:cs="Courier New" w:hint="default"/>
      </w:rPr>
    </w:lvl>
    <w:lvl w:ilvl="5" w:tplc="0C0C0005" w:tentative="1">
      <w:start w:val="1"/>
      <w:numFmt w:val="bullet"/>
      <w:lvlText w:val=""/>
      <w:lvlJc w:val="left"/>
      <w:pPr>
        <w:ind w:left="6370" w:hanging="360"/>
      </w:pPr>
      <w:rPr>
        <w:rFonts w:ascii="Wingdings" w:hAnsi="Wingdings" w:hint="default"/>
      </w:rPr>
    </w:lvl>
    <w:lvl w:ilvl="6" w:tplc="0C0C0001" w:tentative="1">
      <w:start w:val="1"/>
      <w:numFmt w:val="bullet"/>
      <w:lvlText w:val=""/>
      <w:lvlJc w:val="left"/>
      <w:pPr>
        <w:ind w:left="7090" w:hanging="360"/>
      </w:pPr>
      <w:rPr>
        <w:rFonts w:ascii="Symbol" w:hAnsi="Symbol" w:hint="default"/>
      </w:rPr>
    </w:lvl>
    <w:lvl w:ilvl="7" w:tplc="0C0C0003" w:tentative="1">
      <w:start w:val="1"/>
      <w:numFmt w:val="bullet"/>
      <w:lvlText w:val="o"/>
      <w:lvlJc w:val="left"/>
      <w:pPr>
        <w:ind w:left="7810" w:hanging="360"/>
      </w:pPr>
      <w:rPr>
        <w:rFonts w:ascii="Courier New" w:hAnsi="Courier New" w:cs="Courier New" w:hint="default"/>
      </w:rPr>
    </w:lvl>
    <w:lvl w:ilvl="8" w:tplc="0C0C0005" w:tentative="1">
      <w:start w:val="1"/>
      <w:numFmt w:val="bullet"/>
      <w:lvlText w:val=""/>
      <w:lvlJc w:val="left"/>
      <w:pPr>
        <w:ind w:left="8530" w:hanging="360"/>
      </w:pPr>
      <w:rPr>
        <w:rFonts w:ascii="Wingdings" w:hAnsi="Wingdings" w:hint="default"/>
      </w:rPr>
    </w:lvl>
  </w:abstractNum>
  <w:abstractNum w:abstractNumId="19" w15:restartNumberingAfterBreak="0">
    <w:nsid w:val="541F6F17"/>
    <w:multiLevelType w:val="hybridMultilevel"/>
    <w:tmpl w:val="68F60574"/>
    <w:lvl w:ilvl="0" w:tplc="EBE68D26">
      <w:start w:val="1"/>
      <w:numFmt w:val="bullet"/>
      <w:lvlText w:val=""/>
      <w:lvlJc w:val="left"/>
      <w:pPr>
        <w:ind w:left="927" w:hanging="360"/>
      </w:pPr>
      <w:rPr>
        <w:rFonts w:ascii="Symbol" w:eastAsia="Times New Roman" w:hAnsi="Symbol" w:cs="Aria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20" w15:restartNumberingAfterBreak="0">
    <w:nsid w:val="54632C3B"/>
    <w:multiLevelType w:val="hybridMultilevel"/>
    <w:tmpl w:val="3C02783E"/>
    <w:lvl w:ilvl="0" w:tplc="46E8B6DE">
      <w:start w:val="2021"/>
      <w:numFmt w:val="bullet"/>
      <w:lvlText w:val="-"/>
      <w:lvlJc w:val="left"/>
      <w:pPr>
        <w:ind w:left="3479" w:hanging="360"/>
      </w:pPr>
      <w:rPr>
        <w:rFonts w:ascii="Arial" w:eastAsia="Times New Roman" w:hAnsi="Arial" w:cs="Arial" w:hint="default"/>
        <w:color w:val="000000" w:themeColor="text1"/>
        <w:sz w:val="18"/>
      </w:rPr>
    </w:lvl>
    <w:lvl w:ilvl="1" w:tplc="FFFFFFFF">
      <w:numFmt w:val="bullet"/>
      <w:lvlText w:val="-"/>
      <w:lvlJc w:val="left"/>
      <w:pPr>
        <w:ind w:left="4199" w:hanging="360"/>
      </w:pPr>
      <w:rPr>
        <w:rFonts w:ascii="Arial Narrow" w:eastAsiaTheme="minorHAnsi" w:hAnsi="Arial Narrow" w:cstheme="minorBidi" w:hint="default"/>
        <w:b/>
      </w:rPr>
    </w:lvl>
    <w:lvl w:ilvl="2" w:tplc="FFFFFFFF">
      <w:start w:val="1"/>
      <w:numFmt w:val="bullet"/>
      <w:lvlText w:val=""/>
      <w:lvlJc w:val="left"/>
      <w:pPr>
        <w:ind w:left="4919" w:hanging="360"/>
      </w:pPr>
      <w:rPr>
        <w:rFonts w:ascii="Wingdings" w:hAnsi="Wingdings" w:hint="default"/>
        <w:color w:val="808080" w:themeColor="background1" w:themeShade="80"/>
      </w:rPr>
    </w:lvl>
    <w:lvl w:ilvl="3" w:tplc="FFFFFFFF">
      <w:start w:val="1"/>
      <w:numFmt w:val="bullet"/>
      <w:lvlText w:val=""/>
      <w:lvlJc w:val="left"/>
      <w:pPr>
        <w:ind w:left="5639" w:hanging="360"/>
      </w:pPr>
      <w:rPr>
        <w:rFonts w:ascii="Symbol" w:hAnsi="Symbol" w:hint="default"/>
      </w:rPr>
    </w:lvl>
    <w:lvl w:ilvl="4" w:tplc="FFFFFFFF">
      <w:start w:val="1"/>
      <w:numFmt w:val="bullet"/>
      <w:lvlText w:val="o"/>
      <w:lvlJc w:val="left"/>
      <w:pPr>
        <w:ind w:left="6359" w:hanging="360"/>
      </w:pPr>
      <w:rPr>
        <w:rFonts w:ascii="Courier New" w:hAnsi="Courier New" w:cs="Courier New" w:hint="default"/>
      </w:rPr>
    </w:lvl>
    <w:lvl w:ilvl="5" w:tplc="FFFFFFFF">
      <w:start w:val="1"/>
      <w:numFmt w:val="bullet"/>
      <w:lvlText w:val=""/>
      <w:lvlJc w:val="left"/>
      <w:pPr>
        <w:ind w:left="7079" w:hanging="360"/>
      </w:pPr>
      <w:rPr>
        <w:rFonts w:ascii="Wingdings" w:hAnsi="Wingdings" w:hint="default"/>
      </w:rPr>
    </w:lvl>
    <w:lvl w:ilvl="6" w:tplc="FFFFFFFF">
      <w:start w:val="1"/>
      <w:numFmt w:val="bullet"/>
      <w:lvlText w:val=""/>
      <w:lvlJc w:val="left"/>
      <w:pPr>
        <w:ind w:left="7799" w:hanging="360"/>
      </w:pPr>
      <w:rPr>
        <w:rFonts w:ascii="Symbol" w:hAnsi="Symbol" w:hint="default"/>
      </w:rPr>
    </w:lvl>
    <w:lvl w:ilvl="7" w:tplc="FFFFFFFF">
      <w:start w:val="1"/>
      <w:numFmt w:val="bullet"/>
      <w:lvlText w:val="o"/>
      <w:lvlJc w:val="left"/>
      <w:pPr>
        <w:ind w:left="8519" w:hanging="360"/>
      </w:pPr>
      <w:rPr>
        <w:rFonts w:ascii="Courier New" w:hAnsi="Courier New" w:cs="Courier New" w:hint="default"/>
      </w:rPr>
    </w:lvl>
    <w:lvl w:ilvl="8" w:tplc="FFFFFFFF">
      <w:start w:val="1"/>
      <w:numFmt w:val="bullet"/>
      <w:lvlText w:val=""/>
      <w:lvlJc w:val="left"/>
      <w:pPr>
        <w:ind w:left="9239" w:hanging="360"/>
      </w:pPr>
      <w:rPr>
        <w:rFonts w:ascii="Wingdings" w:hAnsi="Wingdings" w:hint="default"/>
      </w:rPr>
    </w:lvl>
  </w:abstractNum>
  <w:abstractNum w:abstractNumId="21" w15:restartNumberingAfterBreak="0">
    <w:nsid w:val="55AE2FDE"/>
    <w:multiLevelType w:val="hybridMultilevel"/>
    <w:tmpl w:val="F1E8DC5E"/>
    <w:lvl w:ilvl="0" w:tplc="A52E780C">
      <w:start w:val="1"/>
      <w:numFmt w:val="bullet"/>
      <w:lvlText w:val=""/>
      <w:lvlJc w:val="left"/>
      <w:pPr>
        <w:ind w:left="3479" w:hanging="360"/>
      </w:pPr>
      <w:rPr>
        <w:rFonts w:ascii="Symbol" w:hAnsi="Symbol" w:hint="default"/>
        <w:color w:val="000000" w:themeColor="text1"/>
        <w:sz w:val="18"/>
      </w:rPr>
    </w:lvl>
    <w:lvl w:ilvl="1" w:tplc="E690CE18">
      <w:numFmt w:val="bullet"/>
      <w:lvlText w:val="-"/>
      <w:lvlJc w:val="left"/>
      <w:pPr>
        <w:ind w:left="4199" w:hanging="360"/>
      </w:pPr>
      <w:rPr>
        <w:rFonts w:ascii="Arial Narrow" w:eastAsiaTheme="minorHAnsi" w:hAnsi="Arial Narrow" w:cstheme="minorBidi" w:hint="default"/>
        <w:b/>
      </w:rPr>
    </w:lvl>
    <w:lvl w:ilvl="2" w:tplc="FED031E0">
      <w:start w:val="1"/>
      <w:numFmt w:val="bullet"/>
      <w:lvlText w:val=""/>
      <w:lvlJc w:val="left"/>
      <w:pPr>
        <w:ind w:left="4919" w:hanging="360"/>
      </w:pPr>
      <w:rPr>
        <w:rFonts w:ascii="Wingdings" w:hAnsi="Wingdings" w:hint="default"/>
        <w:color w:val="808080" w:themeColor="background1" w:themeShade="80"/>
      </w:rPr>
    </w:lvl>
    <w:lvl w:ilvl="3" w:tplc="0C0C0001">
      <w:start w:val="1"/>
      <w:numFmt w:val="bullet"/>
      <w:lvlText w:val=""/>
      <w:lvlJc w:val="left"/>
      <w:pPr>
        <w:ind w:left="5639" w:hanging="360"/>
      </w:pPr>
      <w:rPr>
        <w:rFonts w:ascii="Symbol" w:hAnsi="Symbol" w:hint="default"/>
      </w:rPr>
    </w:lvl>
    <w:lvl w:ilvl="4" w:tplc="0C0C0003">
      <w:start w:val="1"/>
      <w:numFmt w:val="bullet"/>
      <w:lvlText w:val="o"/>
      <w:lvlJc w:val="left"/>
      <w:pPr>
        <w:ind w:left="6359" w:hanging="360"/>
      </w:pPr>
      <w:rPr>
        <w:rFonts w:ascii="Courier New" w:hAnsi="Courier New" w:cs="Courier New" w:hint="default"/>
      </w:rPr>
    </w:lvl>
    <w:lvl w:ilvl="5" w:tplc="0C0C0005">
      <w:start w:val="1"/>
      <w:numFmt w:val="bullet"/>
      <w:lvlText w:val=""/>
      <w:lvlJc w:val="left"/>
      <w:pPr>
        <w:ind w:left="7079" w:hanging="360"/>
      </w:pPr>
      <w:rPr>
        <w:rFonts w:ascii="Wingdings" w:hAnsi="Wingdings" w:hint="default"/>
      </w:rPr>
    </w:lvl>
    <w:lvl w:ilvl="6" w:tplc="0C0C0001">
      <w:start w:val="1"/>
      <w:numFmt w:val="bullet"/>
      <w:lvlText w:val=""/>
      <w:lvlJc w:val="left"/>
      <w:pPr>
        <w:ind w:left="7799" w:hanging="360"/>
      </w:pPr>
      <w:rPr>
        <w:rFonts w:ascii="Symbol" w:hAnsi="Symbol" w:hint="default"/>
      </w:rPr>
    </w:lvl>
    <w:lvl w:ilvl="7" w:tplc="0C0C0003">
      <w:start w:val="1"/>
      <w:numFmt w:val="bullet"/>
      <w:lvlText w:val="o"/>
      <w:lvlJc w:val="left"/>
      <w:pPr>
        <w:ind w:left="8519" w:hanging="360"/>
      </w:pPr>
      <w:rPr>
        <w:rFonts w:ascii="Courier New" w:hAnsi="Courier New" w:cs="Courier New" w:hint="default"/>
      </w:rPr>
    </w:lvl>
    <w:lvl w:ilvl="8" w:tplc="0C0C0005">
      <w:start w:val="1"/>
      <w:numFmt w:val="bullet"/>
      <w:lvlText w:val=""/>
      <w:lvlJc w:val="left"/>
      <w:pPr>
        <w:ind w:left="9239" w:hanging="360"/>
      </w:pPr>
      <w:rPr>
        <w:rFonts w:ascii="Wingdings" w:hAnsi="Wingdings" w:hint="default"/>
      </w:rPr>
    </w:lvl>
  </w:abstractNum>
  <w:abstractNum w:abstractNumId="22" w15:restartNumberingAfterBreak="0">
    <w:nsid w:val="5D390E5A"/>
    <w:multiLevelType w:val="hybridMultilevel"/>
    <w:tmpl w:val="3E606B96"/>
    <w:lvl w:ilvl="0" w:tplc="BF5CA3AC">
      <w:start w:val="1"/>
      <w:numFmt w:val="decimal"/>
      <w:lvlText w:val="%1."/>
      <w:lvlJc w:val="left"/>
      <w:pPr>
        <w:ind w:left="2487" w:hanging="360"/>
      </w:pPr>
      <w:rPr>
        <w:rFonts w:hint="default"/>
        <w:b w:val="0"/>
        <w:i w:val="0"/>
      </w:rPr>
    </w:lvl>
    <w:lvl w:ilvl="1" w:tplc="0C0C0019">
      <w:start w:val="1"/>
      <w:numFmt w:val="lowerLetter"/>
      <w:lvlText w:val="%2."/>
      <w:lvlJc w:val="left"/>
      <w:pPr>
        <w:ind w:left="3458" w:hanging="360"/>
      </w:pPr>
    </w:lvl>
    <w:lvl w:ilvl="2" w:tplc="0C0C001B" w:tentative="1">
      <w:start w:val="1"/>
      <w:numFmt w:val="lowerRoman"/>
      <w:lvlText w:val="%3."/>
      <w:lvlJc w:val="right"/>
      <w:pPr>
        <w:ind w:left="4178" w:hanging="180"/>
      </w:pPr>
    </w:lvl>
    <w:lvl w:ilvl="3" w:tplc="0C0C000F" w:tentative="1">
      <w:start w:val="1"/>
      <w:numFmt w:val="decimal"/>
      <w:lvlText w:val="%4."/>
      <w:lvlJc w:val="left"/>
      <w:pPr>
        <w:ind w:left="4898" w:hanging="360"/>
      </w:pPr>
    </w:lvl>
    <w:lvl w:ilvl="4" w:tplc="0C0C0019" w:tentative="1">
      <w:start w:val="1"/>
      <w:numFmt w:val="lowerLetter"/>
      <w:lvlText w:val="%5."/>
      <w:lvlJc w:val="left"/>
      <w:pPr>
        <w:ind w:left="5618" w:hanging="360"/>
      </w:pPr>
    </w:lvl>
    <w:lvl w:ilvl="5" w:tplc="0C0C001B" w:tentative="1">
      <w:start w:val="1"/>
      <w:numFmt w:val="lowerRoman"/>
      <w:lvlText w:val="%6."/>
      <w:lvlJc w:val="right"/>
      <w:pPr>
        <w:ind w:left="6338" w:hanging="180"/>
      </w:pPr>
    </w:lvl>
    <w:lvl w:ilvl="6" w:tplc="0C0C000F" w:tentative="1">
      <w:start w:val="1"/>
      <w:numFmt w:val="decimal"/>
      <w:lvlText w:val="%7."/>
      <w:lvlJc w:val="left"/>
      <w:pPr>
        <w:ind w:left="7058" w:hanging="360"/>
      </w:pPr>
    </w:lvl>
    <w:lvl w:ilvl="7" w:tplc="0C0C0019" w:tentative="1">
      <w:start w:val="1"/>
      <w:numFmt w:val="lowerLetter"/>
      <w:lvlText w:val="%8."/>
      <w:lvlJc w:val="left"/>
      <w:pPr>
        <w:ind w:left="7778" w:hanging="360"/>
      </w:pPr>
    </w:lvl>
    <w:lvl w:ilvl="8" w:tplc="0C0C001B" w:tentative="1">
      <w:start w:val="1"/>
      <w:numFmt w:val="lowerRoman"/>
      <w:lvlText w:val="%9."/>
      <w:lvlJc w:val="right"/>
      <w:pPr>
        <w:ind w:left="8498" w:hanging="180"/>
      </w:pPr>
    </w:lvl>
  </w:abstractNum>
  <w:abstractNum w:abstractNumId="23"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EAF030A"/>
    <w:multiLevelType w:val="multilevel"/>
    <w:tmpl w:val="12882CE6"/>
    <w:lvl w:ilvl="0">
      <w:start w:val="1"/>
      <w:numFmt w:val="decimal"/>
      <w:pStyle w:val="1"/>
      <w:lvlText w:val="%1."/>
      <w:lvlJc w:val="left"/>
      <w:pPr>
        <w:ind w:left="360" w:hanging="360"/>
      </w:pPr>
      <w:rPr>
        <w:b/>
        <w:bCs w:val="0"/>
      </w:rPr>
    </w:lvl>
    <w:lvl w:ilvl="1">
      <w:start w:val="1"/>
      <w:numFmt w:val="decimal"/>
      <w:pStyle w:va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CD03A7"/>
    <w:multiLevelType w:val="hybridMultilevel"/>
    <w:tmpl w:val="9DFAFE3A"/>
    <w:lvl w:ilvl="0" w:tplc="0C0C000F">
      <w:start w:val="1"/>
      <w:numFmt w:val="decimal"/>
      <w:lvlText w:val="%1."/>
      <w:lvlJc w:val="left"/>
      <w:pPr>
        <w:ind w:left="1071" w:hanging="360"/>
      </w:pPr>
    </w:lvl>
    <w:lvl w:ilvl="1" w:tplc="0C0C0019" w:tentative="1">
      <w:start w:val="1"/>
      <w:numFmt w:val="lowerLetter"/>
      <w:lvlText w:val="%2."/>
      <w:lvlJc w:val="left"/>
      <w:pPr>
        <w:ind w:left="1791" w:hanging="360"/>
      </w:pPr>
    </w:lvl>
    <w:lvl w:ilvl="2" w:tplc="0C0C001B" w:tentative="1">
      <w:start w:val="1"/>
      <w:numFmt w:val="lowerRoman"/>
      <w:lvlText w:val="%3."/>
      <w:lvlJc w:val="right"/>
      <w:pPr>
        <w:ind w:left="2511" w:hanging="180"/>
      </w:pPr>
    </w:lvl>
    <w:lvl w:ilvl="3" w:tplc="0C0C000F" w:tentative="1">
      <w:start w:val="1"/>
      <w:numFmt w:val="decimal"/>
      <w:lvlText w:val="%4."/>
      <w:lvlJc w:val="left"/>
      <w:pPr>
        <w:ind w:left="3231" w:hanging="360"/>
      </w:pPr>
    </w:lvl>
    <w:lvl w:ilvl="4" w:tplc="0C0C0019" w:tentative="1">
      <w:start w:val="1"/>
      <w:numFmt w:val="lowerLetter"/>
      <w:lvlText w:val="%5."/>
      <w:lvlJc w:val="left"/>
      <w:pPr>
        <w:ind w:left="3951" w:hanging="360"/>
      </w:pPr>
    </w:lvl>
    <w:lvl w:ilvl="5" w:tplc="0C0C001B" w:tentative="1">
      <w:start w:val="1"/>
      <w:numFmt w:val="lowerRoman"/>
      <w:lvlText w:val="%6."/>
      <w:lvlJc w:val="right"/>
      <w:pPr>
        <w:ind w:left="4671" w:hanging="180"/>
      </w:pPr>
    </w:lvl>
    <w:lvl w:ilvl="6" w:tplc="0C0C000F" w:tentative="1">
      <w:start w:val="1"/>
      <w:numFmt w:val="decimal"/>
      <w:lvlText w:val="%7."/>
      <w:lvlJc w:val="left"/>
      <w:pPr>
        <w:ind w:left="5391" w:hanging="360"/>
      </w:pPr>
    </w:lvl>
    <w:lvl w:ilvl="7" w:tplc="0C0C0019" w:tentative="1">
      <w:start w:val="1"/>
      <w:numFmt w:val="lowerLetter"/>
      <w:lvlText w:val="%8."/>
      <w:lvlJc w:val="left"/>
      <w:pPr>
        <w:ind w:left="6111" w:hanging="360"/>
      </w:pPr>
    </w:lvl>
    <w:lvl w:ilvl="8" w:tplc="0C0C001B" w:tentative="1">
      <w:start w:val="1"/>
      <w:numFmt w:val="lowerRoman"/>
      <w:lvlText w:val="%9."/>
      <w:lvlJc w:val="right"/>
      <w:pPr>
        <w:ind w:left="6831" w:hanging="180"/>
      </w:pPr>
    </w:lvl>
  </w:abstractNum>
  <w:abstractNum w:abstractNumId="26" w15:restartNumberingAfterBreak="0">
    <w:nsid w:val="73D221A0"/>
    <w:multiLevelType w:val="hybridMultilevel"/>
    <w:tmpl w:val="76D43D52"/>
    <w:lvl w:ilvl="0" w:tplc="46E8B6DE">
      <w:start w:val="2021"/>
      <w:numFmt w:val="bullet"/>
      <w:lvlText w:val="-"/>
      <w:lvlJc w:val="left"/>
      <w:pPr>
        <w:ind w:left="2629" w:hanging="360"/>
      </w:pPr>
      <w:rPr>
        <w:rFonts w:ascii="Arial" w:eastAsia="Times New Roman" w:hAnsi="Arial" w:cs="Arial"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num w:numId="1" w16cid:durableId="1507672919">
    <w:abstractNumId w:val="22"/>
  </w:num>
  <w:num w:numId="2" w16cid:durableId="454637774">
    <w:abstractNumId w:val="7"/>
  </w:num>
  <w:num w:numId="3" w16cid:durableId="1681008342">
    <w:abstractNumId w:val="16"/>
  </w:num>
  <w:num w:numId="4" w16cid:durableId="22611429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8535587">
    <w:abstractNumId w:val="13"/>
  </w:num>
  <w:num w:numId="6" w16cid:durableId="146171595">
    <w:abstractNumId w:val="14"/>
  </w:num>
  <w:num w:numId="7" w16cid:durableId="2111316310">
    <w:abstractNumId w:val="25"/>
  </w:num>
  <w:num w:numId="8" w16cid:durableId="1412392166">
    <w:abstractNumId w:val="24"/>
  </w:num>
  <w:num w:numId="9" w16cid:durableId="1103067175">
    <w:abstractNumId w:val="11"/>
  </w:num>
  <w:num w:numId="10" w16cid:durableId="1360622232">
    <w:abstractNumId w:val="9"/>
  </w:num>
  <w:num w:numId="11" w16cid:durableId="1432774340">
    <w:abstractNumId w:val="21"/>
  </w:num>
  <w:num w:numId="12" w16cid:durableId="1712069446">
    <w:abstractNumId w:val="6"/>
  </w:num>
  <w:num w:numId="13" w16cid:durableId="198015568">
    <w:abstractNumId w:val="20"/>
  </w:num>
  <w:num w:numId="14" w16cid:durableId="986855644">
    <w:abstractNumId w:val="8"/>
  </w:num>
  <w:num w:numId="15" w16cid:durableId="1191525586">
    <w:abstractNumId w:val="12"/>
  </w:num>
  <w:num w:numId="16" w16cid:durableId="1097948594">
    <w:abstractNumId w:val="26"/>
  </w:num>
  <w:num w:numId="17" w16cid:durableId="800152050">
    <w:abstractNumId w:val="2"/>
  </w:num>
  <w:num w:numId="18" w16cid:durableId="1816870521">
    <w:abstractNumId w:val="3"/>
  </w:num>
  <w:num w:numId="19" w16cid:durableId="2081631977">
    <w:abstractNumId w:val="1"/>
  </w:num>
  <w:num w:numId="20" w16cid:durableId="1442068359">
    <w:abstractNumId w:val="0"/>
  </w:num>
  <w:num w:numId="21" w16cid:durableId="1066881789">
    <w:abstractNumId w:val="4"/>
  </w:num>
  <w:num w:numId="22" w16cid:durableId="1681857646">
    <w:abstractNumId w:val="15"/>
  </w:num>
  <w:num w:numId="23" w16cid:durableId="192503567">
    <w:abstractNumId w:val="18"/>
  </w:num>
  <w:num w:numId="24" w16cid:durableId="1373963804">
    <w:abstractNumId w:val="5"/>
  </w:num>
  <w:num w:numId="25" w16cid:durableId="1581057664">
    <w:abstractNumId w:val="10"/>
  </w:num>
  <w:num w:numId="26" w16cid:durableId="466431485">
    <w:abstractNumId w:val="17"/>
  </w:num>
  <w:num w:numId="27" w16cid:durableId="22815672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D6"/>
    <w:rsid w:val="000000DF"/>
    <w:rsid w:val="00000365"/>
    <w:rsid w:val="0000151A"/>
    <w:rsid w:val="00003486"/>
    <w:rsid w:val="000048E8"/>
    <w:rsid w:val="00004A0C"/>
    <w:rsid w:val="00005AAB"/>
    <w:rsid w:val="000060CC"/>
    <w:rsid w:val="00006628"/>
    <w:rsid w:val="00006918"/>
    <w:rsid w:val="00007060"/>
    <w:rsid w:val="00007456"/>
    <w:rsid w:val="000105D8"/>
    <w:rsid w:val="00010F93"/>
    <w:rsid w:val="00011148"/>
    <w:rsid w:val="000113C8"/>
    <w:rsid w:val="00011857"/>
    <w:rsid w:val="00011E0B"/>
    <w:rsid w:val="00011EE3"/>
    <w:rsid w:val="0001202A"/>
    <w:rsid w:val="000120C4"/>
    <w:rsid w:val="00012676"/>
    <w:rsid w:val="00012FE1"/>
    <w:rsid w:val="000133ED"/>
    <w:rsid w:val="000140AE"/>
    <w:rsid w:val="000145A6"/>
    <w:rsid w:val="0001488C"/>
    <w:rsid w:val="000158FD"/>
    <w:rsid w:val="000159F4"/>
    <w:rsid w:val="00016135"/>
    <w:rsid w:val="000168E2"/>
    <w:rsid w:val="0002044E"/>
    <w:rsid w:val="0002064F"/>
    <w:rsid w:val="00020718"/>
    <w:rsid w:val="0002078E"/>
    <w:rsid w:val="00021290"/>
    <w:rsid w:val="000214D3"/>
    <w:rsid w:val="00024756"/>
    <w:rsid w:val="000251CD"/>
    <w:rsid w:val="00025E3B"/>
    <w:rsid w:val="00026E1B"/>
    <w:rsid w:val="00027F81"/>
    <w:rsid w:val="0003026E"/>
    <w:rsid w:val="000302BD"/>
    <w:rsid w:val="000306FD"/>
    <w:rsid w:val="0003073C"/>
    <w:rsid w:val="000318FA"/>
    <w:rsid w:val="0003210E"/>
    <w:rsid w:val="00032902"/>
    <w:rsid w:val="00034895"/>
    <w:rsid w:val="00034C3C"/>
    <w:rsid w:val="00035700"/>
    <w:rsid w:val="00035787"/>
    <w:rsid w:val="00035897"/>
    <w:rsid w:val="00036045"/>
    <w:rsid w:val="000360AE"/>
    <w:rsid w:val="0003722A"/>
    <w:rsid w:val="000377D4"/>
    <w:rsid w:val="00037936"/>
    <w:rsid w:val="000400BA"/>
    <w:rsid w:val="00040341"/>
    <w:rsid w:val="000405C7"/>
    <w:rsid w:val="000407EC"/>
    <w:rsid w:val="00041A35"/>
    <w:rsid w:val="00041F19"/>
    <w:rsid w:val="00042F84"/>
    <w:rsid w:val="00042F99"/>
    <w:rsid w:val="00043613"/>
    <w:rsid w:val="000442D0"/>
    <w:rsid w:val="0004448B"/>
    <w:rsid w:val="00045817"/>
    <w:rsid w:val="00045E86"/>
    <w:rsid w:val="0004695A"/>
    <w:rsid w:val="00047942"/>
    <w:rsid w:val="000506DB"/>
    <w:rsid w:val="000512D8"/>
    <w:rsid w:val="000514D2"/>
    <w:rsid w:val="00051861"/>
    <w:rsid w:val="0005232E"/>
    <w:rsid w:val="00052A92"/>
    <w:rsid w:val="00052E2F"/>
    <w:rsid w:val="00053FAD"/>
    <w:rsid w:val="000547B4"/>
    <w:rsid w:val="00055634"/>
    <w:rsid w:val="0005639F"/>
    <w:rsid w:val="0005655C"/>
    <w:rsid w:val="000571F3"/>
    <w:rsid w:val="0005749A"/>
    <w:rsid w:val="00060252"/>
    <w:rsid w:val="000603A5"/>
    <w:rsid w:val="00060A1A"/>
    <w:rsid w:val="00060EA2"/>
    <w:rsid w:val="00061944"/>
    <w:rsid w:val="00061A0A"/>
    <w:rsid w:val="0006351E"/>
    <w:rsid w:val="00063C65"/>
    <w:rsid w:val="00064E04"/>
    <w:rsid w:val="00064E60"/>
    <w:rsid w:val="00065C4C"/>
    <w:rsid w:val="00065F7E"/>
    <w:rsid w:val="000676D0"/>
    <w:rsid w:val="00067A65"/>
    <w:rsid w:val="00067BDB"/>
    <w:rsid w:val="000704F4"/>
    <w:rsid w:val="00070C87"/>
    <w:rsid w:val="00071301"/>
    <w:rsid w:val="00071956"/>
    <w:rsid w:val="00071E3B"/>
    <w:rsid w:val="00072131"/>
    <w:rsid w:val="000725BC"/>
    <w:rsid w:val="00073A0C"/>
    <w:rsid w:val="00075A98"/>
    <w:rsid w:val="00076526"/>
    <w:rsid w:val="000766B0"/>
    <w:rsid w:val="00077068"/>
    <w:rsid w:val="00077BD3"/>
    <w:rsid w:val="00077CB4"/>
    <w:rsid w:val="00077F81"/>
    <w:rsid w:val="0008047D"/>
    <w:rsid w:val="000810A0"/>
    <w:rsid w:val="0008230A"/>
    <w:rsid w:val="000828EA"/>
    <w:rsid w:val="00082E2C"/>
    <w:rsid w:val="000831DB"/>
    <w:rsid w:val="0008436B"/>
    <w:rsid w:val="00084CCE"/>
    <w:rsid w:val="0008589B"/>
    <w:rsid w:val="000868D7"/>
    <w:rsid w:val="00087982"/>
    <w:rsid w:val="00090480"/>
    <w:rsid w:val="0009123F"/>
    <w:rsid w:val="00091387"/>
    <w:rsid w:val="0009236F"/>
    <w:rsid w:val="00093265"/>
    <w:rsid w:val="00093C63"/>
    <w:rsid w:val="00094DAE"/>
    <w:rsid w:val="000950B7"/>
    <w:rsid w:val="000958F5"/>
    <w:rsid w:val="00096C4A"/>
    <w:rsid w:val="00096DAA"/>
    <w:rsid w:val="000971C5"/>
    <w:rsid w:val="000976D2"/>
    <w:rsid w:val="00097876"/>
    <w:rsid w:val="000A0700"/>
    <w:rsid w:val="000A100F"/>
    <w:rsid w:val="000A1013"/>
    <w:rsid w:val="000A1B9A"/>
    <w:rsid w:val="000A2BEC"/>
    <w:rsid w:val="000A37DA"/>
    <w:rsid w:val="000A3DAD"/>
    <w:rsid w:val="000A3FC6"/>
    <w:rsid w:val="000A4D9D"/>
    <w:rsid w:val="000B01DB"/>
    <w:rsid w:val="000B1467"/>
    <w:rsid w:val="000B1834"/>
    <w:rsid w:val="000B22AF"/>
    <w:rsid w:val="000B2C8D"/>
    <w:rsid w:val="000B3C25"/>
    <w:rsid w:val="000B4AFA"/>
    <w:rsid w:val="000B4EFF"/>
    <w:rsid w:val="000B590A"/>
    <w:rsid w:val="000B6439"/>
    <w:rsid w:val="000B6686"/>
    <w:rsid w:val="000B71D9"/>
    <w:rsid w:val="000B778C"/>
    <w:rsid w:val="000B779D"/>
    <w:rsid w:val="000C0672"/>
    <w:rsid w:val="000C0A5A"/>
    <w:rsid w:val="000C115F"/>
    <w:rsid w:val="000C1E7B"/>
    <w:rsid w:val="000C21AB"/>
    <w:rsid w:val="000C44E9"/>
    <w:rsid w:val="000C4841"/>
    <w:rsid w:val="000C5A7E"/>
    <w:rsid w:val="000C5B81"/>
    <w:rsid w:val="000C60C5"/>
    <w:rsid w:val="000C62E0"/>
    <w:rsid w:val="000C6D24"/>
    <w:rsid w:val="000C6DE9"/>
    <w:rsid w:val="000C797E"/>
    <w:rsid w:val="000C7B8B"/>
    <w:rsid w:val="000D0DF4"/>
    <w:rsid w:val="000D0E26"/>
    <w:rsid w:val="000D1109"/>
    <w:rsid w:val="000D242C"/>
    <w:rsid w:val="000D25E7"/>
    <w:rsid w:val="000D3486"/>
    <w:rsid w:val="000D3999"/>
    <w:rsid w:val="000D477E"/>
    <w:rsid w:val="000D4B4D"/>
    <w:rsid w:val="000D4FA8"/>
    <w:rsid w:val="000D56B6"/>
    <w:rsid w:val="000D5919"/>
    <w:rsid w:val="000D5E84"/>
    <w:rsid w:val="000D67D3"/>
    <w:rsid w:val="000D6BF9"/>
    <w:rsid w:val="000D6C45"/>
    <w:rsid w:val="000D6F84"/>
    <w:rsid w:val="000D7DDF"/>
    <w:rsid w:val="000E046F"/>
    <w:rsid w:val="000E156E"/>
    <w:rsid w:val="000E18A7"/>
    <w:rsid w:val="000E1A5D"/>
    <w:rsid w:val="000E1ED6"/>
    <w:rsid w:val="000E2679"/>
    <w:rsid w:val="000E2B3B"/>
    <w:rsid w:val="000E2C3E"/>
    <w:rsid w:val="000E340A"/>
    <w:rsid w:val="000E4090"/>
    <w:rsid w:val="000E55D5"/>
    <w:rsid w:val="000E6D0D"/>
    <w:rsid w:val="000E78E5"/>
    <w:rsid w:val="000E7C72"/>
    <w:rsid w:val="000F00F0"/>
    <w:rsid w:val="000F0DF6"/>
    <w:rsid w:val="000F2249"/>
    <w:rsid w:val="000F22C3"/>
    <w:rsid w:val="000F2B04"/>
    <w:rsid w:val="000F2E25"/>
    <w:rsid w:val="000F54C2"/>
    <w:rsid w:val="000F587C"/>
    <w:rsid w:val="000F602A"/>
    <w:rsid w:val="000F61D2"/>
    <w:rsid w:val="000F7E15"/>
    <w:rsid w:val="000F7F3C"/>
    <w:rsid w:val="001000E0"/>
    <w:rsid w:val="001000EA"/>
    <w:rsid w:val="001004BA"/>
    <w:rsid w:val="00101A57"/>
    <w:rsid w:val="001030C9"/>
    <w:rsid w:val="00104DBA"/>
    <w:rsid w:val="00104E57"/>
    <w:rsid w:val="0010558C"/>
    <w:rsid w:val="00105B92"/>
    <w:rsid w:val="00106C3D"/>
    <w:rsid w:val="00106FE0"/>
    <w:rsid w:val="00107119"/>
    <w:rsid w:val="001079FB"/>
    <w:rsid w:val="00107D9D"/>
    <w:rsid w:val="00110939"/>
    <w:rsid w:val="00112C99"/>
    <w:rsid w:val="001140B8"/>
    <w:rsid w:val="001140DD"/>
    <w:rsid w:val="001151DC"/>
    <w:rsid w:val="001157E7"/>
    <w:rsid w:val="00116309"/>
    <w:rsid w:val="0011675D"/>
    <w:rsid w:val="00116DA6"/>
    <w:rsid w:val="0011721F"/>
    <w:rsid w:val="001206EC"/>
    <w:rsid w:val="001206F2"/>
    <w:rsid w:val="00120A08"/>
    <w:rsid w:val="00121C84"/>
    <w:rsid w:val="00121D44"/>
    <w:rsid w:val="00122045"/>
    <w:rsid w:val="00124A76"/>
    <w:rsid w:val="00124C62"/>
    <w:rsid w:val="00126340"/>
    <w:rsid w:val="00126A4E"/>
    <w:rsid w:val="00127945"/>
    <w:rsid w:val="00130462"/>
    <w:rsid w:val="00131299"/>
    <w:rsid w:val="00131565"/>
    <w:rsid w:val="0013246D"/>
    <w:rsid w:val="001326CC"/>
    <w:rsid w:val="001327E3"/>
    <w:rsid w:val="00132A01"/>
    <w:rsid w:val="001336F9"/>
    <w:rsid w:val="0013388E"/>
    <w:rsid w:val="0013391D"/>
    <w:rsid w:val="00133FD4"/>
    <w:rsid w:val="0013430E"/>
    <w:rsid w:val="00134472"/>
    <w:rsid w:val="001344D5"/>
    <w:rsid w:val="001357F9"/>
    <w:rsid w:val="00135969"/>
    <w:rsid w:val="00135EE1"/>
    <w:rsid w:val="00136B97"/>
    <w:rsid w:val="001375B0"/>
    <w:rsid w:val="00140E15"/>
    <w:rsid w:val="0014202A"/>
    <w:rsid w:val="00142250"/>
    <w:rsid w:val="00142B5D"/>
    <w:rsid w:val="00143BDC"/>
    <w:rsid w:val="00143D84"/>
    <w:rsid w:val="00143F1E"/>
    <w:rsid w:val="00145387"/>
    <w:rsid w:val="00145719"/>
    <w:rsid w:val="001459F0"/>
    <w:rsid w:val="001461A4"/>
    <w:rsid w:val="00146926"/>
    <w:rsid w:val="00146CAE"/>
    <w:rsid w:val="00147BA6"/>
    <w:rsid w:val="001503CC"/>
    <w:rsid w:val="00150BA4"/>
    <w:rsid w:val="0015126B"/>
    <w:rsid w:val="00151280"/>
    <w:rsid w:val="00151488"/>
    <w:rsid w:val="0015181E"/>
    <w:rsid w:val="00151A88"/>
    <w:rsid w:val="0015374F"/>
    <w:rsid w:val="00154EB4"/>
    <w:rsid w:val="0015540A"/>
    <w:rsid w:val="001561C5"/>
    <w:rsid w:val="0015631F"/>
    <w:rsid w:val="00156420"/>
    <w:rsid w:val="001576D2"/>
    <w:rsid w:val="00157B22"/>
    <w:rsid w:val="001600CA"/>
    <w:rsid w:val="00160519"/>
    <w:rsid w:val="00160C87"/>
    <w:rsid w:val="00160F31"/>
    <w:rsid w:val="001611FF"/>
    <w:rsid w:val="00161E0B"/>
    <w:rsid w:val="0016280E"/>
    <w:rsid w:val="00162C5E"/>
    <w:rsid w:val="00163DE6"/>
    <w:rsid w:val="0016418C"/>
    <w:rsid w:val="001641B5"/>
    <w:rsid w:val="00164732"/>
    <w:rsid w:val="00164937"/>
    <w:rsid w:val="00164C79"/>
    <w:rsid w:val="00166192"/>
    <w:rsid w:val="00166990"/>
    <w:rsid w:val="001673D1"/>
    <w:rsid w:val="001679D8"/>
    <w:rsid w:val="00167FCB"/>
    <w:rsid w:val="00170C38"/>
    <w:rsid w:val="001711C8"/>
    <w:rsid w:val="001734A6"/>
    <w:rsid w:val="00173FE1"/>
    <w:rsid w:val="001744EA"/>
    <w:rsid w:val="001751FC"/>
    <w:rsid w:val="001757DF"/>
    <w:rsid w:val="00176D14"/>
    <w:rsid w:val="001814B3"/>
    <w:rsid w:val="001817F3"/>
    <w:rsid w:val="00181BA8"/>
    <w:rsid w:val="00181C2C"/>
    <w:rsid w:val="00181F34"/>
    <w:rsid w:val="00183A18"/>
    <w:rsid w:val="00183ACE"/>
    <w:rsid w:val="00184E53"/>
    <w:rsid w:val="00185D1F"/>
    <w:rsid w:val="001862E6"/>
    <w:rsid w:val="0018687E"/>
    <w:rsid w:val="001907F9"/>
    <w:rsid w:val="00190C64"/>
    <w:rsid w:val="00191B4A"/>
    <w:rsid w:val="00192109"/>
    <w:rsid w:val="00192BCD"/>
    <w:rsid w:val="00193036"/>
    <w:rsid w:val="0019425B"/>
    <w:rsid w:val="00194A07"/>
    <w:rsid w:val="00194B03"/>
    <w:rsid w:val="00195088"/>
    <w:rsid w:val="00195339"/>
    <w:rsid w:val="00197232"/>
    <w:rsid w:val="001978A2"/>
    <w:rsid w:val="001A048B"/>
    <w:rsid w:val="001A0A1F"/>
    <w:rsid w:val="001A0AFC"/>
    <w:rsid w:val="001A0E35"/>
    <w:rsid w:val="001A2867"/>
    <w:rsid w:val="001A2DB7"/>
    <w:rsid w:val="001A35B3"/>
    <w:rsid w:val="001A401D"/>
    <w:rsid w:val="001A40E9"/>
    <w:rsid w:val="001A43D4"/>
    <w:rsid w:val="001A4EE8"/>
    <w:rsid w:val="001A5C5F"/>
    <w:rsid w:val="001A5D0F"/>
    <w:rsid w:val="001A686F"/>
    <w:rsid w:val="001A694E"/>
    <w:rsid w:val="001A6AAE"/>
    <w:rsid w:val="001A6B4D"/>
    <w:rsid w:val="001A6BC6"/>
    <w:rsid w:val="001B07CA"/>
    <w:rsid w:val="001B0C1C"/>
    <w:rsid w:val="001B0E8F"/>
    <w:rsid w:val="001B1117"/>
    <w:rsid w:val="001B217B"/>
    <w:rsid w:val="001B256E"/>
    <w:rsid w:val="001B2A3B"/>
    <w:rsid w:val="001B44E1"/>
    <w:rsid w:val="001B55DE"/>
    <w:rsid w:val="001B5E0D"/>
    <w:rsid w:val="001B5E25"/>
    <w:rsid w:val="001B76E2"/>
    <w:rsid w:val="001B7A6E"/>
    <w:rsid w:val="001B7B05"/>
    <w:rsid w:val="001C0E9D"/>
    <w:rsid w:val="001C1536"/>
    <w:rsid w:val="001C180A"/>
    <w:rsid w:val="001C1FF5"/>
    <w:rsid w:val="001C2675"/>
    <w:rsid w:val="001C2887"/>
    <w:rsid w:val="001C2E4C"/>
    <w:rsid w:val="001C331E"/>
    <w:rsid w:val="001C4034"/>
    <w:rsid w:val="001C42C2"/>
    <w:rsid w:val="001C440B"/>
    <w:rsid w:val="001C4491"/>
    <w:rsid w:val="001C4578"/>
    <w:rsid w:val="001C7FD1"/>
    <w:rsid w:val="001D0525"/>
    <w:rsid w:val="001D0CDA"/>
    <w:rsid w:val="001D311C"/>
    <w:rsid w:val="001D3614"/>
    <w:rsid w:val="001D3951"/>
    <w:rsid w:val="001D508F"/>
    <w:rsid w:val="001D61F8"/>
    <w:rsid w:val="001D727A"/>
    <w:rsid w:val="001E012E"/>
    <w:rsid w:val="001E08C2"/>
    <w:rsid w:val="001E0C04"/>
    <w:rsid w:val="001E200A"/>
    <w:rsid w:val="001E2217"/>
    <w:rsid w:val="001E23A9"/>
    <w:rsid w:val="001E2ABA"/>
    <w:rsid w:val="001E2D35"/>
    <w:rsid w:val="001E2F2E"/>
    <w:rsid w:val="001E3DE6"/>
    <w:rsid w:val="001E7E60"/>
    <w:rsid w:val="001F00C4"/>
    <w:rsid w:val="001F2B16"/>
    <w:rsid w:val="001F3358"/>
    <w:rsid w:val="001F352E"/>
    <w:rsid w:val="001F3822"/>
    <w:rsid w:val="001F3C95"/>
    <w:rsid w:val="001F4815"/>
    <w:rsid w:val="001F50C7"/>
    <w:rsid w:val="001F611A"/>
    <w:rsid w:val="001F65EE"/>
    <w:rsid w:val="001F6932"/>
    <w:rsid w:val="001F71F9"/>
    <w:rsid w:val="001F7D9B"/>
    <w:rsid w:val="002001FD"/>
    <w:rsid w:val="00200596"/>
    <w:rsid w:val="0020093C"/>
    <w:rsid w:val="00200B20"/>
    <w:rsid w:val="00200E5C"/>
    <w:rsid w:val="0020104E"/>
    <w:rsid w:val="002015A8"/>
    <w:rsid w:val="00201F5D"/>
    <w:rsid w:val="002026E8"/>
    <w:rsid w:val="00202C0E"/>
    <w:rsid w:val="00203516"/>
    <w:rsid w:val="00203DE4"/>
    <w:rsid w:val="00204318"/>
    <w:rsid w:val="00205AE9"/>
    <w:rsid w:val="00205C90"/>
    <w:rsid w:val="00206602"/>
    <w:rsid w:val="002066E1"/>
    <w:rsid w:val="00207BCE"/>
    <w:rsid w:val="00210AFD"/>
    <w:rsid w:val="00211396"/>
    <w:rsid w:val="00211B8B"/>
    <w:rsid w:val="00211E8B"/>
    <w:rsid w:val="0021255D"/>
    <w:rsid w:val="00213D74"/>
    <w:rsid w:val="0021460E"/>
    <w:rsid w:val="00215055"/>
    <w:rsid w:val="00216C92"/>
    <w:rsid w:val="00217D88"/>
    <w:rsid w:val="00217E46"/>
    <w:rsid w:val="00220946"/>
    <w:rsid w:val="00220E80"/>
    <w:rsid w:val="00221742"/>
    <w:rsid w:val="00221832"/>
    <w:rsid w:val="00225780"/>
    <w:rsid w:val="002279BE"/>
    <w:rsid w:val="002319C4"/>
    <w:rsid w:val="0023231E"/>
    <w:rsid w:val="002327E8"/>
    <w:rsid w:val="00232858"/>
    <w:rsid w:val="00234BB2"/>
    <w:rsid w:val="00235096"/>
    <w:rsid w:val="002353B4"/>
    <w:rsid w:val="00236125"/>
    <w:rsid w:val="00236638"/>
    <w:rsid w:val="002367D7"/>
    <w:rsid w:val="00237291"/>
    <w:rsid w:val="002375DE"/>
    <w:rsid w:val="002379E3"/>
    <w:rsid w:val="00240538"/>
    <w:rsid w:val="00240A67"/>
    <w:rsid w:val="00240F74"/>
    <w:rsid w:val="00241519"/>
    <w:rsid w:val="002415AC"/>
    <w:rsid w:val="00241AFF"/>
    <w:rsid w:val="00241E14"/>
    <w:rsid w:val="0024269A"/>
    <w:rsid w:val="00243DAD"/>
    <w:rsid w:val="00244173"/>
    <w:rsid w:val="0024641A"/>
    <w:rsid w:val="0024685C"/>
    <w:rsid w:val="002468FA"/>
    <w:rsid w:val="00246BC7"/>
    <w:rsid w:val="00247843"/>
    <w:rsid w:val="002524FF"/>
    <w:rsid w:val="00252B0A"/>
    <w:rsid w:val="00252F8D"/>
    <w:rsid w:val="0025364D"/>
    <w:rsid w:val="0025377D"/>
    <w:rsid w:val="00253C38"/>
    <w:rsid w:val="00253D5E"/>
    <w:rsid w:val="002555CA"/>
    <w:rsid w:val="00255A5F"/>
    <w:rsid w:val="002602AE"/>
    <w:rsid w:val="00260B25"/>
    <w:rsid w:val="00261750"/>
    <w:rsid w:val="00261DD6"/>
    <w:rsid w:val="002629E9"/>
    <w:rsid w:val="00262CC2"/>
    <w:rsid w:val="002646FC"/>
    <w:rsid w:val="00264A1C"/>
    <w:rsid w:val="002658CB"/>
    <w:rsid w:val="002661C2"/>
    <w:rsid w:val="0026705E"/>
    <w:rsid w:val="002673A2"/>
    <w:rsid w:val="00270310"/>
    <w:rsid w:val="002703A0"/>
    <w:rsid w:val="002706CA"/>
    <w:rsid w:val="00270D42"/>
    <w:rsid w:val="00271E52"/>
    <w:rsid w:val="002728E5"/>
    <w:rsid w:val="00272AE6"/>
    <w:rsid w:val="00272F7F"/>
    <w:rsid w:val="00273B07"/>
    <w:rsid w:val="00273CCD"/>
    <w:rsid w:val="00274065"/>
    <w:rsid w:val="00275194"/>
    <w:rsid w:val="00276590"/>
    <w:rsid w:val="0027672C"/>
    <w:rsid w:val="002833C6"/>
    <w:rsid w:val="0028352B"/>
    <w:rsid w:val="00283C2F"/>
    <w:rsid w:val="0028551E"/>
    <w:rsid w:val="00285A60"/>
    <w:rsid w:val="00285B54"/>
    <w:rsid w:val="002860D6"/>
    <w:rsid w:val="00287175"/>
    <w:rsid w:val="00287A63"/>
    <w:rsid w:val="00287BC6"/>
    <w:rsid w:val="00291398"/>
    <w:rsid w:val="0029141D"/>
    <w:rsid w:val="00291E71"/>
    <w:rsid w:val="0029267C"/>
    <w:rsid w:val="00292D10"/>
    <w:rsid w:val="00292F44"/>
    <w:rsid w:val="002937A6"/>
    <w:rsid w:val="0029613D"/>
    <w:rsid w:val="00296E42"/>
    <w:rsid w:val="002972CE"/>
    <w:rsid w:val="0029746D"/>
    <w:rsid w:val="00297FA2"/>
    <w:rsid w:val="002A114D"/>
    <w:rsid w:val="002A1378"/>
    <w:rsid w:val="002A1975"/>
    <w:rsid w:val="002A3661"/>
    <w:rsid w:val="002A408C"/>
    <w:rsid w:val="002A4B82"/>
    <w:rsid w:val="002A5055"/>
    <w:rsid w:val="002A5DE9"/>
    <w:rsid w:val="002A609D"/>
    <w:rsid w:val="002A6895"/>
    <w:rsid w:val="002A7DC9"/>
    <w:rsid w:val="002B05F5"/>
    <w:rsid w:val="002B2629"/>
    <w:rsid w:val="002B2C9F"/>
    <w:rsid w:val="002B2EA2"/>
    <w:rsid w:val="002B376F"/>
    <w:rsid w:val="002B3D90"/>
    <w:rsid w:val="002B409C"/>
    <w:rsid w:val="002B40BF"/>
    <w:rsid w:val="002B4215"/>
    <w:rsid w:val="002B4279"/>
    <w:rsid w:val="002B456F"/>
    <w:rsid w:val="002B457B"/>
    <w:rsid w:val="002B5739"/>
    <w:rsid w:val="002B589F"/>
    <w:rsid w:val="002B70F0"/>
    <w:rsid w:val="002C03B8"/>
    <w:rsid w:val="002C0916"/>
    <w:rsid w:val="002C0E0C"/>
    <w:rsid w:val="002C2FA1"/>
    <w:rsid w:val="002C407A"/>
    <w:rsid w:val="002C40B4"/>
    <w:rsid w:val="002C49EB"/>
    <w:rsid w:val="002C5D5C"/>
    <w:rsid w:val="002C5EBA"/>
    <w:rsid w:val="002C6211"/>
    <w:rsid w:val="002C69D3"/>
    <w:rsid w:val="002C7916"/>
    <w:rsid w:val="002C7FE2"/>
    <w:rsid w:val="002D0BCF"/>
    <w:rsid w:val="002D0F25"/>
    <w:rsid w:val="002D18CD"/>
    <w:rsid w:val="002D293E"/>
    <w:rsid w:val="002D2DB2"/>
    <w:rsid w:val="002D3155"/>
    <w:rsid w:val="002D498D"/>
    <w:rsid w:val="002D4CDE"/>
    <w:rsid w:val="002D5DCF"/>
    <w:rsid w:val="002D6381"/>
    <w:rsid w:val="002D650C"/>
    <w:rsid w:val="002D68E3"/>
    <w:rsid w:val="002D7973"/>
    <w:rsid w:val="002E01F5"/>
    <w:rsid w:val="002E0A66"/>
    <w:rsid w:val="002E0E42"/>
    <w:rsid w:val="002E14E9"/>
    <w:rsid w:val="002E1583"/>
    <w:rsid w:val="002E1AEB"/>
    <w:rsid w:val="002E24DE"/>
    <w:rsid w:val="002E25D8"/>
    <w:rsid w:val="002E3AA9"/>
    <w:rsid w:val="002E4D9F"/>
    <w:rsid w:val="002E5FFD"/>
    <w:rsid w:val="002E73C0"/>
    <w:rsid w:val="002E7637"/>
    <w:rsid w:val="002F04B8"/>
    <w:rsid w:val="002F0C77"/>
    <w:rsid w:val="002F0EAF"/>
    <w:rsid w:val="002F16E3"/>
    <w:rsid w:val="002F2501"/>
    <w:rsid w:val="002F3419"/>
    <w:rsid w:val="002F3AD6"/>
    <w:rsid w:val="002F3FC6"/>
    <w:rsid w:val="002F519F"/>
    <w:rsid w:val="002F5520"/>
    <w:rsid w:val="002F57FF"/>
    <w:rsid w:val="002F5DFD"/>
    <w:rsid w:val="002F5FA2"/>
    <w:rsid w:val="002F6394"/>
    <w:rsid w:val="0030039E"/>
    <w:rsid w:val="003005A6"/>
    <w:rsid w:val="003011A5"/>
    <w:rsid w:val="00301320"/>
    <w:rsid w:val="00301AD2"/>
    <w:rsid w:val="00302218"/>
    <w:rsid w:val="0030262A"/>
    <w:rsid w:val="003031AB"/>
    <w:rsid w:val="00303AA9"/>
    <w:rsid w:val="00303E6E"/>
    <w:rsid w:val="00304141"/>
    <w:rsid w:val="003042B7"/>
    <w:rsid w:val="00304D68"/>
    <w:rsid w:val="00305934"/>
    <w:rsid w:val="003066F0"/>
    <w:rsid w:val="00306FB3"/>
    <w:rsid w:val="003078D7"/>
    <w:rsid w:val="00310260"/>
    <w:rsid w:val="00310B37"/>
    <w:rsid w:val="0031112D"/>
    <w:rsid w:val="0031291C"/>
    <w:rsid w:val="00312E69"/>
    <w:rsid w:val="0031408B"/>
    <w:rsid w:val="003149EF"/>
    <w:rsid w:val="00314A6D"/>
    <w:rsid w:val="00314CD9"/>
    <w:rsid w:val="00314ED1"/>
    <w:rsid w:val="00315052"/>
    <w:rsid w:val="00315687"/>
    <w:rsid w:val="0031586A"/>
    <w:rsid w:val="00315B2F"/>
    <w:rsid w:val="00315C5F"/>
    <w:rsid w:val="003162B8"/>
    <w:rsid w:val="00316B97"/>
    <w:rsid w:val="003178AE"/>
    <w:rsid w:val="0032018D"/>
    <w:rsid w:val="00320FA4"/>
    <w:rsid w:val="003210F2"/>
    <w:rsid w:val="00321F37"/>
    <w:rsid w:val="003220CE"/>
    <w:rsid w:val="003224A9"/>
    <w:rsid w:val="003224E8"/>
    <w:rsid w:val="003238F8"/>
    <w:rsid w:val="00324437"/>
    <w:rsid w:val="00324C6D"/>
    <w:rsid w:val="00326DC2"/>
    <w:rsid w:val="00326F10"/>
    <w:rsid w:val="00327AB9"/>
    <w:rsid w:val="00327AC3"/>
    <w:rsid w:val="00330A5B"/>
    <w:rsid w:val="00332223"/>
    <w:rsid w:val="00332422"/>
    <w:rsid w:val="00332ED4"/>
    <w:rsid w:val="003355C3"/>
    <w:rsid w:val="00335C89"/>
    <w:rsid w:val="0033654C"/>
    <w:rsid w:val="00337EBC"/>
    <w:rsid w:val="0034001F"/>
    <w:rsid w:val="00340032"/>
    <w:rsid w:val="003409C0"/>
    <w:rsid w:val="00342D68"/>
    <w:rsid w:val="00342EC6"/>
    <w:rsid w:val="00342F2F"/>
    <w:rsid w:val="0034345F"/>
    <w:rsid w:val="00343C61"/>
    <w:rsid w:val="00344A7A"/>
    <w:rsid w:val="00346C04"/>
    <w:rsid w:val="00346EC3"/>
    <w:rsid w:val="00346F23"/>
    <w:rsid w:val="00347D17"/>
    <w:rsid w:val="00347DBF"/>
    <w:rsid w:val="00350E7E"/>
    <w:rsid w:val="0035114A"/>
    <w:rsid w:val="00351230"/>
    <w:rsid w:val="00351930"/>
    <w:rsid w:val="00351992"/>
    <w:rsid w:val="00351F0C"/>
    <w:rsid w:val="0035664B"/>
    <w:rsid w:val="00357870"/>
    <w:rsid w:val="00360224"/>
    <w:rsid w:val="00360416"/>
    <w:rsid w:val="003606FB"/>
    <w:rsid w:val="00360A41"/>
    <w:rsid w:val="00360F21"/>
    <w:rsid w:val="0036109D"/>
    <w:rsid w:val="003615D8"/>
    <w:rsid w:val="00361AB5"/>
    <w:rsid w:val="0036233E"/>
    <w:rsid w:val="0036268A"/>
    <w:rsid w:val="00362F50"/>
    <w:rsid w:val="00363AD9"/>
    <w:rsid w:val="00364570"/>
    <w:rsid w:val="00365223"/>
    <w:rsid w:val="003655E5"/>
    <w:rsid w:val="003658AC"/>
    <w:rsid w:val="003659BF"/>
    <w:rsid w:val="00366D7E"/>
    <w:rsid w:val="00367100"/>
    <w:rsid w:val="0037002C"/>
    <w:rsid w:val="00370085"/>
    <w:rsid w:val="00370198"/>
    <w:rsid w:val="00370D8A"/>
    <w:rsid w:val="0037287D"/>
    <w:rsid w:val="00373444"/>
    <w:rsid w:val="00373A1F"/>
    <w:rsid w:val="00374875"/>
    <w:rsid w:val="00374F13"/>
    <w:rsid w:val="003754EA"/>
    <w:rsid w:val="0037561C"/>
    <w:rsid w:val="00375A24"/>
    <w:rsid w:val="00376555"/>
    <w:rsid w:val="00376BC0"/>
    <w:rsid w:val="00376FC6"/>
    <w:rsid w:val="0037704F"/>
    <w:rsid w:val="00380F27"/>
    <w:rsid w:val="003832F9"/>
    <w:rsid w:val="003839F4"/>
    <w:rsid w:val="00384201"/>
    <w:rsid w:val="00384CE4"/>
    <w:rsid w:val="003869B6"/>
    <w:rsid w:val="00386EFD"/>
    <w:rsid w:val="003875E0"/>
    <w:rsid w:val="00387800"/>
    <w:rsid w:val="00387900"/>
    <w:rsid w:val="00390C93"/>
    <w:rsid w:val="00391340"/>
    <w:rsid w:val="003914C3"/>
    <w:rsid w:val="00391558"/>
    <w:rsid w:val="00391DE3"/>
    <w:rsid w:val="003920CE"/>
    <w:rsid w:val="00392F43"/>
    <w:rsid w:val="003937F1"/>
    <w:rsid w:val="00394C58"/>
    <w:rsid w:val="00394CDF"/>
    <w:rsid w:val="00394CE9"/>
    <w:rsid w:val="0039509F"/>
    <w:rsid w:val="003970E7"/>
    <w:rsid w:val="00397627"/>
    <w:rsid w:val="003976AE"/>
    <w:rsid w:val="003A02CB"/>
    <w:rsid w:val="003A0360"/>
    <w:rsid w:val="003A2553"/>
    <w:rsid w:val="003A28A8"/>
    <w:rsid w:val="003A34A1"/>
    <w:rsid w:val="003A3528"/>
    <w:rsid w:val="003A3952"/>
    <w:rsid w:val="003A4A46"/>
    <w:rsid w:val="003A58FD"/>
    <w:rsid w:val="003A603F"/>
    <w:rsid w:val="003A626F"/>
    <w:rsid w:val="003A7B84"/>
    <w:rsid w:val="003B10D5"/>
    <w:rsid w:val="003B1D19"/>
    <w:rsid w:val="003B1DBC"/>
    <w:rsid w:val="003B2572"/>
    <w:rsid w:val="003B2E2E"/>
    <w:rsid w:val="003B32BF"/>
    <w:rsid w:val="003B3369"/>
    <w:rsid w:val="003B34A9"/>
    <w:rsid w:val="003B39CF"/>
    <w:rsid w:val="003B3CF7"/>
    <w:rsid w:val="003B3DDF"/>
    <w:rsid w:val="003B416E"/>
    <w:rsid w:val="003B4C33"/>
    <w:rsid w:val="003B5248"/>
    <w:rsid w:val="003B6D18"/>
    <w:rsid w:val="003B7A67"/>
    <w:rsid w:val="003C0ECB"/>
    <w:rsid w:val="003C1C33"/>
    <w:rsid w:val="003C2574"/>
    <w:rsid w:val="003C368B"/>
    <w:rsid w:val="003C3869"/>
    <w:rsid w:val="003C4784"/>
    <w:rsid w:val="003C4DF9"/>
    <w:rsid w:val="003C5F2E"/>
    <w:rsid w:val="003C6246"/>
    <w:rsid w:val="003C6B16"/>
    <w:rsid w:val="003C7039"/>
    <w:rsid w:val="003C74EF"/>
    <w:rsid w:val="003D0024"/>
    <w:rsid w:val="003D0A7D"/>
    <w:rsid w:val="003D0B76"/>
    <w:rsid w:val="003D1144"/>
    <w:rsid w:val="003D15DC"/>
    <w:rsid w:val="003D1DE3"/>
    <w:rsid w:val="003D2FF2"/>
    <w:rsid w:val="003D33B8"/>
    <w:rsid w:val="003D3AD8"/>
    <w:rsid w:val="003D3ECC"/>
    <w:rsid w:val="003D4878"/>
    <w:rsid w:val="003D5627"/>
    <w:rsid w:val="003D6482"/>
    <w:rsid w:val="003D6B86"/>
    <w:rsid w:val="003D7B66"/>
    <w:rsid w:val="003E08FF"/>
    <w:rsid w:val="003E0CC5"/>
    <w:rsid w:val="003E13B3"/>
    <w:rsid w:val="003E1B7B"/>
    <w:rsid w:val="003E3021"/>
    <w:rsid w:val="003E3061"/>
    <w:rsid w:val="003E3097"/>
    <w:rsid w:val="003E3E64"/>
    <w:rsid w:val="003E42CB"/>
    <w:rsid w:val="003E44B1"/>
    <w:rsid w:val="003E4DE5"/>
    <w:rsid w:val="003E520E"/>
    <w:rsid w:val="003E588F"/>
    <w:rsid w:val="003E5B9A"/>
    <w:rsid w:val="003E5CA4"/>
    <w:rsid w:val="003E686D"/>
    <w:rsid w:val="003E6D1C"/>
    <w:rsid w:val="003F1764"/>
    <w:rsid w:val="003F1AD2"/>
    <w:rsid w:val="003F2425"/>
    <w:rsid w:val="003F30BB"/>
    <w:rsid w:val="003F30E9"/>
    <w:rsid w:val="003F372C"/>
    <w:rsid w:val="003F4072"/>
    <w:rsid w:val="003F40DC"/>
    <w:rsid w:val="003F4D4E"/>
    <w:rsid w:val="003F4E7B"/>
    <w:rsid w:val="003F5D32"/>
    <w:rsid w:val="003F6051"/>
    <w:rsid w:val="003F62AE"/>
    <w:rsid w:val="003F6A53"/>
    <w:rsid w:val="003F6DCA"/>
    <w:rsid w:val="003F73BD"/>
    <w:rsid w:val="00402268"/>
    <w:rsid w:val="004025DC"/>
    <w:rsid w:val="00402F31"/>
    <w:rsid w:val="004033DE"/>
    <w:rsid w:val="0040436E"/>
    <w:rsid w:val="00404C2A"/>
    <w:rsid w:val="00404F9A"/>
    <w:rsid w:val="00405005"/>
    <w:rsid w:val="0040558F"/>
    <w:rsid w:val="00406A50"/>
    <w:rsid w:val="00406D90"/>
    <w:rsid w:val="004070D1"/>
    <w:rsid w:val="00410043"/>
    <w:rsid w:val="00410A51"/>
    <w:rsid w:val="00411C4E"/>
    <w:rsid w:val="004123BD"/>
    <w:rsid w:val="00413508"/>
    <w:rsid w:val="00413947"/>
    <w:rsid w:val="004145B5"/>
    <w:rsid w:val="004145D0"/>
    <w:rsid w:val="00414E77"/>
    <w:rsid w:val="00415324"/>
    <w:rsid w:val="004159FC"/>
    <w:rsid w:val="00417711"/>
    <w:rsid w:val="00417F84"/>
    <w:rsid w:val="00420D18"/>
    <w:rsid w:val="004217B6"/>
    <w:rsid w:val="00421983"/>
    <w:rsid w:val="00421FB8"/>
    <w:rsid w:val="004223BD"/>
    <w:rsid w:val="00422A40"/>
    <w:rsid w:val="004232D4"/>
    <w:rsid w:val="00423D49"/>
    <w:rsid w:val="00423F0F"/>
    <w:rsid w:val="00424B16"/>
    <w:rsid w:val="004251E8"/>
    <w:rsid w:val="00425244"/>
    <w:rsid w:val="00425375"/>
    <w:rsid w:val="004253D8"/>
    <w:rsid w:val="0042653D"/>
    <w:rsid w:val="0042719C"/>
    <w:rsid w:val="004273AF"/>
    <w:rsid w:val="0042744D"/>
    <w:rsid w:val="00427D11"/>
    <w:rsid w:val="00427D8B"/>
    <w:rsid w:val="00431527"/>
    <w:rsid w:val="0043232E"/>
    <w:rsid w:val="0043280F"/>
    <w:rsid w:val="00433700"/>
    <w:rsid w:val="0043380F"/>
    <w:rsid w:val="00434589"/>
    <w:rsid w:val="00434814"/>
    <w:rsid w:val="00434A10"/>
    <w:rsid w:val="00435CFC"/>
    <w:rsid w:val="0043681D"/>
    <w:rsid w:val="00436FC9"/>
    <w:rsid w:val="00437356"/>
    <w:rsid w:val="004375B4"/>
    <w:rsid w:val="004375F2"/>
    <w:rsid w:val="004378B6"/>
    <w:rsid w:val="00441482"/>
    <w:rsid w:val="004429D9"/>
    <w:rsid w:val="00442C0C"/>
    <w:rsid w:val="00443231"/>
    <w:rsid w:val="00443A4E"/>
    <w:rsid w:val="00444E4E"/>
    <w:rsid w:val="00450C06"/>
    <w:rsid w:val="004517D4"/>
    <w:rsid w:val="00454506"/>
    <w:rsid w:val="00454A39"/>
    <w:rsid w:val="00454E83"/>
    <w:rsid w:val="00455EDF"/>
    <w:rsid w:val="00456436"/>
    <w:rsid w:val="00456701"/>
    <w:rsid w:val="004603B9"/>
    <w:rsid w:val="00460865"/>
    <w:rsid w:val="0046363D"/>
    <w:rsid w:val="00464E28"/>
    <w:rsid w:val="00465A23"/>
    <w:rsid w:val="004712A0"/>
    <w:rsid w:val="00472D88"/>
    <w:rsid w:val="0047327B"/>
    <w:rsid w:val="00473667"/>
    <w:rsid w:val="004746FA"/>
    <w:rsid w:val="004749CD"/>
    <w:rsid w:val="00474D74"/>
    <w:rsid w:val="00474E1B"/>
    <w:rsid w:val="0047592C"/>
    <w:rsid w:val="004762D7"/>
    <w:rsid w:val="00477380"/>
    <w:rsid w:val="00477441"/>
    <w:rsid w:val="00477AC2"/>
    <w:rsid w:val="00480B92"/>
    <w:rsid w:val="004810A6"/>
    <w:rsid w:val="00482048"/>
    <w:rsid w:val="004820AB"/>
    <w:rsid w:val="004841F6"/>
    <w:rsid w:val="00484305"/>
    <w:rsid w:val="0048462A"/>
    <w:rsid w:val="00484AC1"/>
    <w:rsid w:val="00486AD7"/>
    <w:rsid w:val="004871B0"/>
    <w:rsid w:val="004877E3"/>
    <w:rsid w:val="00487A7D"/>
    <w:rsid w:val="004913CD"/>
    <w:rsid w:val="0049186B"/>
    <w:rsid w:val="00491E9A"/>
    <w:rsid w:val="00493088"/>
    <w:rsid w:val="00493E70"/>
    <w:rsid w:val="00495C2D"/>
    <w:rsid w:val="004964E1"/>
    <w:rsid w:val="004968BE"/>
    <w:rsid w:val="00496ACA"/>
    <w:rsid w:val="00497342"/>
    <w:rsid w:val="00497B5D"/>
    <w:rsid w:val="004A1595"/>
    <w:rsid w:val="004A1E0C"/>
    <w:rsid w:val="004A22BB"/>
    <w:rsid w:val="004A27E7"/>
    <w:rsid w:val="004A3AC7"/>
    <w:rsid w:val="004A4C66"/>
    <w:rsid w:val="004A4D55"/>
    <w:rsid w:val="004A5729"/>
    <w:rsid w:val="004A5B70"/>
    <w:rsid w:val="004A6430"/>
    <w:rsid w:val="004A644F"/>
    <w:rsid w:val="004A64CC"/>
    <w:rsid w:val="004A74BA"/>
    <w:rsid w:val="004B04E5"/>
    <w:rsid w:val="004B11C2"/>
    <w:rsid w:val="004B12F6"/>
    <w:rsid w:val="004B170F"/>
    <w:rsid w:val="004B29B9"/>
    <w:rsid w:val="004B4060"/>
    <w:rsid w:val="004B4498"/>
    <w:rsid w:val="004B516C"/>
    <w:rsid w:val="004B5D6C"/>
    <w:rsid w:val="004B6633"/>
    <w:rsid w:val="004B66C4"/>
    <w:rsid w:val="004B6986"/>
    <w:rsid w:val="004B6A17"/>
    <w:rsid w:val="004B776E"/>
    <w:rsid w:val="004B7A36"/>
    <w:rsid w:val="004C0543"/>
    <w:rsid w:val="004C0D21"/>
    <w:rsid w:val="004C0DA5"/>
    <w:rsid w:val="004C2954"/>
    <w:rsid w:val="004C2A6D"/>
    <w:rsid w:val="004C3323"/>
    <w:rsid w:val="004C384A"/>
    <w:rsid w:val="004C5212"/>
    <w:rsid w:val="004C5297"/>
    <w:rsid w:val="004C5ECB"/>
    <w:rsid w:val="004C63D2"/>
    <w:rsid w:val="004C6A4A"/>
    <w:rsid w:val="004C6B24"/>
    <w:rsid w:val="004C6C18"/>
    <w:rsid w:val="004C79E3"/>
    <w:rsid w:val="004D1419"/>
    <w:rsid w:val="004D168A"/>
    <w:rsid w:val="004D16A0"/>
    <w:rsid w:val="004D2120"/>
    <w:rsid w:val="004D2494"/>
    <w:rsid w:val="004D2E13"/>
    <w:rsid w:val="004D43B8"/>
    <w:rsid w:val="004D45A3"/>
    <w:rsid w:val="004D470B"/>
    <w:rsid w:val="004D559E"/>
    <w:rsid w:val="004E0390"/>
    <w:rsid w:val="004E151F"/>
    <w:rsid w:val="004E24A5"/>
    <w:rsid w:val="004E2D1D"/>
    <w:rsid w:val="004E36FF"/>
    <w:rsid w:val="004E3C6F"/>
    <w:rsid w:val="004E3E05"/>
    <w:rsid w:val="004E419E"/>
    <w:rsid w:val="004E426F"/>
    <w:rsid w:val="004E606C"/>
    <w:rsid w:val="004E6C1B"/>
    <w:rsid w:val="004E7A50"/>
    <w:rsid w:val="004E7ED1"/>
    <w:rsid w:val="004F0643"/>
    <w:rsid w:val="004F081B"/>
    <w:rsid w:val="004F0A10"/>
    <w:rsid w:val="004F0F89"/>
    <w:rsid w:val="004F2E65"/>
    <w:rsid w:val="004F3821"/>
    <w:rsid w:val="004F3C06"/>
    <w:rsid w:val="004F3D35"/>
    <w:rsid w:val="004F3E96"/>
    <w:rsid w:val="004F5B2E"/>
    <w:rsid w:val="004F649C"/>
    <w:rsid w:val="00500504"/>
    <w:rsid w:val="0050138C"/>
    <w:rsid w:val="00501707"/>
    <w:rsid w:val="005020E6"/>
    <w:rsid w:val="0050214B"/>
    <w:rsid w:val="0050302F"/>
    <w:rsid w:val="0050366A"/>
    <w:rsid w:val="00503F1F"/>
    <w:rsid w:val="0050637D"/>
    <w:rsid w:val="00506C5F"/>
    <w:rsid w:val="005078B9"/>
    <w:rsid w:val="00507EC3"/>
    <w:rsid w:val="00510A7B"/>
    <w:rsid w:val="00511AB1"/>
    <w:rsid w:val="00511BB7"/>
    <w:rsid w:val="00511FF2"/>
    <w:rsid w:val="00514E7B"/>
    <w:rsid w:val="00515BD7"/>
    <w:rsid w:val="0051675E"/>
    <w:rsid w:val="00516B6C"/>
    <w:rsid w:val="00516D13"/>
    <w:rsid w:val="0051749F"/>
    <w:rsid w:val="005175D2"/>
    <w:rsid w:val="005178EB"/>
    <w:rsid w:val="00517D6D"/>
    <w:rsid w:val="0052118E"/>
    <w:rsid w:val="0052155E"/>
    <w:rsid w:val="00521749"/>
    <w:rsid w:val="00521E51"/>
    <w:rsid w:val="00522540"/>
    <w:rsid w:val="00522559"/>
    <w:rsid w:val="00522A08"/>
    <w:rsid w:val="00522AFA"/>
    <w:rsid w:val="005232B6"/>
    <w:rsid w:val="005233A4"/>
    <w:rsid w:val="005242EC"/>
    <w:rsid w:val="00524B22"/>
    <w:rsid w:val="00524C4A"/>
    <w:rsid w:val="00525CC7"/>
    <w:rsid w:val="005260BB"/>
    <w:rsid w:val="00527C60"/>
    <w:rsid w:val="00530235"/>
    <w:rsid w:val="0053083B"/>
    <w:rsid w:val="00532416"/>
    <w:rsid w:val="00533D95"/>
    <w:rsid w:val="00534661"/>
    <w:rsid w:val="00535A85"/>
    <w:rsid w:val="005364E8"/>
    <w:rsid w:val="00536F8E"/>
    <w:rsid w:val="0053794E"/>
    <w:rsid w:val="00537D3A"/>
    <w:rsid w:val="0054055F"/>
    <w:rsid w:val="005408E2"/>
    <w:rsid w:val="005409E3"/>
    <w:rsid w:val="00540BB2"/>
    <w:rsid w:val="005413CE"/>
    <w:rsid w:val="005418F1"/>
    <w:rsid w:val="005429E4"/>
    <w:rsid w:val="00542C6F"/>
    <w:rsid w:val="00543032"/>
    <w:rsid w:val="00543D62"/>
    <w:rsid w:val="00545432"/>
    <w:rsid w:val="00545D8B"/>
    <w:rsid w:val="00545FF1"/>
    <w:rsid w:val="005462D2"/>
    <w:rsid w:val="00547626"/>
    <w:rsid w:val="00547AD5"/>
    <w:rsid w:val="005502C3"/>
    <w:rsid w:val="00550F72"/>
    <w:rsid w:val="00552073"/>
    <w:rsid w:val="0055218E"/>
    <w:rsid w:val="00552B3B"/>
    <w:rsid w:val="00552BD8"/>
    <w:rsid w:val="00553292"/>
    <w:rsid w:val="00553890"/>
    <w:rsid w:val="00554BBD"/>
    <w:rsid w:val="005566A3"/>
    <w:rsid w:val="00556EB2"/>
    <w:rsid w:val="00560A94"/>
    <w:rsid w:val="00561102"/>
    <w:rsid w:val="00561AB7"/>
    <w:rsid w:val="00562313"/>
    <w:rsid w:val="00562B72"/>
    <w:rsid w:val="0056369B"/>
    <w:rsid w:val="00563AB3"/>
    <w:rsid w:val="0056451C"/>
    <w:rsid w:val="0056611D"/>
    <w:rsid w:val="00567AE3"/>
    <w:rsid w:val="00567FD0"/>
    <w:rsid w:val="00570603"/>
    <w:rsid w:val="00570998"/>
    <w:rsid w:val="00571C72"/>
    <w:rsid w:val="00572D22"/>
    <w:rsid w:val="00573183"/>
    <w:rsid w:val="005735AF"/>
    <w:rsid w:val="00573C7E"/>
    <w:rsid w:val="00574C5A"/>
    <w:rsid w:val="00574D4C"/>
    <w:rsid w:val="00574FF8"/>
    <w:rsid w:val="00576061"/>
    <w:rsid w:val="0057681E"/>
    <w:rsid w:val="005768E4"/>
    <w:rsid w:val="00576E8A"/>
    <w:rsid w:val="00577034"/>
    <w:rsid w:val="005774B7"/>
    <w:rsid w:val="00577880"/>
    <w:rsid w:val="00580129"/>
    <w:rsid w:val="005802CE"/>
    <w:rsid w:val="00580EE5"/>
    <w:rsid w:val="005815F6"/>
    <w:rsid w:val="00582AAD"/>
    <w:rsid w:val="005830C9"/>
    <w:rsid w:val="00583212"/>
    <w:rsid w:val="0058324C"/>
    <w:rsid w:val="00583E98"/>
    <w:rsid w:val="00584539"/>
    <w:rsid w:val="005856E3"/>
    <w:rsid w:val="005857F6"/>
    <w:rsid w:val="00585B09"/>
    <w:rsid w:val="00587194"/>
    <w:rsid w:val="005875A3"/>
    <w:rsid w:val="00587A8A"/>
    <w:rsid w:val="005915F0"/>
    <w:rsid w:val="005924BF"/>
    <w:rsid w:val="0059391E"/>
    <w:rsid w:val="0059409B"/>
    <w:rsid w:val="00594D56"/>
    <w:rsid w:val="0059580F"/>
    <w:rsid w:val="00595E81"/>
    <w:rsid w:val="00595F1C"/>
    <w:rsid w:val="0059635A"/>
    <w:rsid w:val="00596CBF"/>
    <w:rsid w:val="00597212"/>
    <w:rsid w:val="00597639"/>
    <w:rsid w:val="0059777C"/>
    <w:rsid w:val="00597C04"/>
    <w:rsid w:val="005A0645"/>
    <w:rsid w:val="005A0DC1"/>
    <w:rsid w:val="005A3250"/>
    <w:rsid w:val="005A3806"/>
    <w:rsid w:val="005A3A10"/>
    <w:rsid w:val="005A4859"/>
    <w:rsid w:val="005A4DCB"/>
    <w:rsid w:val="005A4EB5"/>
    <w:rsid w:val="005A4F16"/>
    <w:rsid w:val="005A6C19"/>
    <w:rsid w:val="005A735B"/>
    <w:rsid w:val="005A7E43"/>
    <w:rsid w:val="005B087C"/>
    <w:rsid w:val="005B0996"/>
    <w:rsid w:val="005B14B1"/>
    <w:rsid w:val="005B17DE"/>
    <w:rsid w:val="005B209B"/>
    <w:rsid w:val="005B23D8"/>
    <w:rsid w:val="005B29B1"/>
    <w:rsid w:val="005B2FFF"/>
    <w:rsid w:val="005B3DD2"/>
    <w:rsid w:val="005B3F12"/>
    <w:rsid w:val="005B5E20"/>
    <w:rsid w:val="005C00AB"/>
    <w:rsid w:val="005C064F"/>
    <w:rsid w:val="005C0A34"/>
    <w:rsid w:val="005C192D"/>
    <w:rsid w:val="005C3346"/>
    <w:rsid w:val="005C4C46"/>
    <w:rsid w:val="005C521D"/>
    <w:rsid w:val="005C61B4"/>
    <w:rsid w:val="005C6446"/>
    <w:rsid w:val="005C649B"/>
    <w:rsid w:val="005C67B0"/>
    <w:rsid w:val="005C68BC"/>
    <w:rsid w:val="005C703E"/>
    <w:rsid w:val="005C7119"/>
    <w:rsid w:val="005C7AFD"/>
    <w:rsid w:val="005C7C8C"/>
    <w:rsid w:val="005D0D66"/>
    <w:rsid w:val="005D156F"/>
    <w:rsid w:val="005D29EC"/>
    <w:rsid w:val="005D29F8"/>
    <w:rsid w:val="005D2BE4"/>
    <w:rsid w:val="005D301A"/>
    <w:rsid w:val="005D30FC"/>
    <w:rsid w:val="005D336B"/>
    <w:rsid w:val="005D3739"/>
    <w:rsid w:val="005D4940"/>
    <w:rsid w:val="005D4AF9"/>
    <w:rsid w:val="005D51B2"/>
    <w:rsid w:val="005D667D"/>
    <w:rsid w:val="005D671B"/>
    <w:rsid w:val="005D6FE3"/>
    <w:rsid w:val="005D7DC5"/>
    <w:rsid w:val="005D7E5F"/>
    <w:rsid w:val="005D7EFA"/>
    <w:rsid w:val="005E066E"/>
    <w:rsid w:val="005E0C48"/>
    <w:rsid w:val="005E17C0"/>
    <w:rsid w:val="005E1931"/>
    <w:rsid w:val="005E2644"/>
    <w:rsid w:val="005E30BE"/>
    <w:rsid w:val="005E3DB6"/>
    <w:rsid w:val="005E439C"/>
    <w:rsid w:val="005E484F"/>
    <w:rsid w:val="005E4D14"/>
    <w:rsid w:val="005E505D"/>
    <w:rsid w:val="005E5E74"/>
    <w:rsid w:val="005E6F16"/>
    <w:rsid w:val="005E71EE"/>
    <w:rsid w:val="005E756D"/>
    <w:rsid w:val="005F02D8"/>
    <w:rsid w:val="005F0304"/>
    <w:rsid w:val="005F03FB"/>
    <w:rsid w:val="005F0F66"/>
    <w:rsid w:val="005F17A4"/>
    <w:rsid w:val="005F200E"/>
    <w:rsid w:val="005F38E0"/>
    <w:rsid w:val="005F5901"/>
    <w:rsid w:val="005F7054"/>
    <w:rsid w:val="005F7C64"/>
    <w:rsid w:val="0060021A"/>
    <w:rsid w:val="0060164D"/>
    <w:rsid w:val="006017FD"/>
    <w:rsid w:val="006025AD"/>
    <w:rsid w:val="00602701"/>
    <w:rsid w:val="00602706"/>
    <w:rsid w:val="0060306C"/>
    <w:rsid w:val="0060327D"/>
    <w:rsid w:val="006039C9"/>
    <w:rsid w:val="00603EF3"/>
    <w:rsid w:val="00604248"/>
    <w:rsid w:val="0060585C"/>
    <w:rsid w:val="00606412"/>
    <w:rsid w:val="006110FF"/>
    <w:rsid w:val="00611309"/>
    <w:rsid w:val="0061173F"/>
    <w:rsid w:val="0061195F"/>
    <w:rsid w:val="00611CF0"/>
    <w:rsid w:val="00612C98"/>
    <w:rsid w:val="00613C9E"/>
    <w:rsid w:val="006140F4"/>
    <w:rsid w:val="00614D29"/>
    <w:rsid w:val="006151C7"/>
    <w:rsid w:val="006152A7"/>
    <w:rsid w:val="00615A0E"/>
    <w:rsid w:val="00615FA2"/>
    <w:rsid w:val="006161E2"/>
    <w:rsid w:val="00620292"/>
    <w:rsid w:val="00620BD7"/>
    <w:rsid w:val="00620FD3"/>
    <w:rsid w:val="00621251"/>
    <w:rsid w:val="00621281"/>
    <w:rsid w:val="006220B8"/>
    <w:rsid w:val="006220F3"/>
    <w:rsid w:val="006240C6"/>
    <w:rsid w:val="00624287"/>
    <w:rsid w:val="00624B5E"/>
    <w:rsid w:val="0062589E"/>
    <w:rsid w:val="00627AF2"/>
    <w:rsid w:val="00630903"/>
    <w:rsid w:val="00630F50"/>
    <w:rsid w:val="00631FAD"/>
    <w:rsid w:val="0063249A"/>
    <w:rsid w:val="0063253B"/>
    <w:rsid w:val="00632640"/>
    <w:rsid w:val="00632B3E"/>
    <w:rsid w:val="006335A7"/>
    <w:rsid w:val="00634FA0"/>
    <w:rsid w:val="00635C4F"/>
    <w:rsid w:val="006360A5"/>
    <w:rsid w:val="006363A2"/>
    <w:rsid w:val="0063701A"/>
    <w:rsid w:val="00637650"/>
    <w:rsid w:val="006401D2"/>
    <w:rsid w:val="00640310"/>
    <w:rsid w:val="006416E5"/>
    <w:rsid w:val="00641962"/>
    <w:rsid w:val="00642213"/>
    <w:rsid w:val="006427D6"/>
    <w:rsid w:val="00642844"/>
    <w:rsid w:val="006428A3"/>
    <w:rsid w:val="00643712"/>
    <w:rsid w:val="00643E72"/>
    <w:rsid w:val="0064491D"/>
    <w:rsid w:val="00645688"/>
    <w:rsid w:val="00645FE8"/>
    <w:rsid w:val="0064642B"/>
    <w:rsid w:val="00646CC9"/>
    <w:rsid w:val="00646D5F"/>
    <w:rsid w:val="00647210"/>
    <w:rsid w:val="00647419"/>
    <w:rsid w:val="00647EFC"/>
    <w:rsid w:val="00650186"/>
    <w:rsid w:val="006504EC"/>
    <w:rsid w:val="0065067D"/>
    <w:rsid w:val="006511A5"/>
    <w:rsid w:val="00651741"/>
    <w:rsid w:val="00652239"/>
    <w:rsid w:val="00652845"/>
    <w:rsid w:val="006531F9"/>
    <w:rsid w:val="0065366A"/>
    <w:rsid w:val="006538A9"/>
    <w:rsid w:val="00653D36"/>
    <w:rsid w:val="00653E67"/>
    <w:rsid w:val="0065487E"/>
    <w:rsid w:val="00655A29"/>
    <w:rsid w:val="00655AA5"/>
    <w:rsid w:val="00656A59"/>
    <w:rsid w:val="0065769D"/>
    <w:rsid w:val="00657B05"/>
    <w:rsid w:val="00657E42"/>
    <w:rsid w:val="00660586"/>
    <w:rsid w:val="00660BA0"/>
    <w:rsid w:val="00660C3B"/>
    <w:rsid w:val="00662335"/>
    <w:rsid w:val="006623D2"/>
    <w:rsid w:val="00663463"/>
    <w:rsid w:val="0066489F"/>
    <w:rsid w:val="00664EEA"/>
    <w:rsid w:val="00665846"/>
    <w:rsid w:val="00665D7C"/>
    <w:rsid w:val="00665EF1"/>
    <w:rsid w:val="00666242"/>
    <w:rsid w:val="00667093"/>
    <w:rsid w:val="006670FB"/>
    <w:rsid w:val="006672ED"/>
    <w:rsid w:val="00667658"/>
    <w:rsid w:val="00667A00"/>
    <w:rsid w:val="00671BE4"/>
    <w:rsid w:val="006720D9"/>
    <w:rsid w:val="00672429"/>
    <w:rsid w:val="006724C4"/>
    <w:rsid w:val="00672702"/>
    <w:rsid w:val="00673153"/>
    <w:rsid w:val="00673769"/>
    <w:rsid w:val="006746B7"/>
    <w:rsid w:val="00675E7A"/>
    <w:rsid w:val="0067605E"/>
    <w:rsid w:val="00676807"/>
    <w:rsid w:val="00677EEE"/>
    <w:rsid w:val="00677F19"/>
    <w:rsid w:val="00681547"/>
    <w:rsid w:val="00683006"/>
    <w:rsid w:val="00683063"/>
    <w:rsid w:val="00684D89"/>
    <w:rsid w:val="0068639C"/>
    <w:rsid w:val="00686612"/>
    <w:rsid w:val="0069161A"/>
    <w:rsid w:val="00691AB4"/>
    <w:rsid w:val="00691E69"/>
    <w:rsid w:val="006923F6"/>
    <w:rsid w:val="006926D3"/>
    <w:rsid w:val="00692F2B"/>
    <w:rsid w:val="006935AC"/>
    <w:rsid w:val="00693ACB"/>
    <w:rsid w:val="00694C01"/>
    <w:rsid w:val="00695084"/>
    <w:rsid w:val="006950F5"/>
    <w:rsid w:val="00696E2B"/>
    <w:rsid w:val="006A1607"/>
    <w:rsid w:val="006A2084"/>
    <w:rsid w:val="006A28F9"/>
    <w:rsid w:val="006A3479"/>
    <w:rsid w:val="006A3F00"/>
    <w:rsid w:val="006A4FC6"/>
    <w:rsid w:val="006A5918"/>
    <w:rsid w:val="006A62F3"/>
    <w:rsid w:val="006A65B0"/>
    <w:rsid w:val="006A6ACD"/>
    <w:rsid w:val="006A75D2"/>
    <w:rsid w:val="006B01D9"/>
    <w:rsid w:val="006B0258"/>
    <w:rsid w:val="006B0AEC"/>
    <w:rsid w:val="006B0EB3"/>
    <w:rsid w:val="006B110E"/>
    <w:rsid w:val="006B171F"/>
    <w:rsid w:val="006B2338"/>
    <w:rsid w:val="006B267A"/>
    <w:rsid w:val="006B2B45"/>
    <w:rsid w:val="006B3D5D"/>
    <w:rsid w:val="006B3F5A"/>
    <w:rsid w:val="006B4BA3"/>
    <w:rsid w:val="006B5765"/>
    <w:rsid w:val="006B57C9"/>
    <w:rsid w:val="006C2F44"/>
    <w:rsid w:val="006C387D"/>
    <w:rsid w:val="006C3CA2"/>
    <w:rsid w:val="006C3FF9"/>
    <w:rsid w:val="006C4624"/>
    <w:rsid w:val="006C4C5D"/>
    <w:rsid w:val="006C5C4F"/>
    <w:rsid w:val="006C5F61"/>
    <w:rsid w:val="006C74EB"/>
    <w:rsid w:val="006C757A"/>
    <w:rsid w:val="006D01D5"/>
    <w:rsid w:val="006D0492"/>
    <w:rsid w:val="006D0E90"/>
    <w:rsid w:val="006D1858"/>
    <w:rsid w:val="006D3906"/>
    <w:rsid w:val="006D3BA6"/>
    <w:rsid w:val="006D6964"/>
    <w:rsid w:val="006E0231"/>
    <w:rsid w:val="006E0363"/>
    <w:rsid w:val="006E0DE4"/>
    <w:rsid w:val="006E1153"/>
    <w:rsid w:val="006E1AA2"/>
    <w:rsid w:val="006E1FA8"/>
    <w:rsid w:val="006E2046"/>
    <w:rsid w:val="006E2510"/>
    <w:rsid w:val="006E3003"/>
    <w:rsid w:val="006E32B4"/>
    <w:rsid w:val="006E3A37"/>
    <w:rsid w:val="006E4DA6"/>
    <w:rsid w:val="006E5802"/>
    <w:rsid w:val="006E660E"/>
    <w:rsid w:val="006E67D6"/>
    <w:rsid w:val="006E74D8"/>
    <w:rsid w:val="006E7604"/>
    <w:rsid w:val="006E78D9"/>
    <w:rsid w:val="006E7EAD"/>
    <w:rsid w:val="006F30B6"/>
    <w:rsid w:val="006F42A0"/>
    <w:rsid w:val="006F4975"/>
    <w:rsid w:val="006F5072"/>
    <w:rsid w:val="006F50AA"/>
    <w:rsid w:val="006F51C8"/>
    <w:rsid w:val="006F523D"/>
    <w:rsid w:val="006F56A6"/>
    <w:rsid w:val="006F5E60"/>
    <w:rsid w:val="006F76E0"/>
    <w:rsid w:val="006F795F"/>
    <w:rsid w:val="00701D6F"/>
    <w:rsid w:val="00701E56"/>
    <w:rsid w:val="00702520"/>
    <w:rsid w:val="00702666"/>
    <w:rsid w:val="00704715"/>
    <w:rsid w:val="00704B3B"/>
    <w:rsid w:val="007052D8"/>
    <w:rsid w:val="00705FB6"/>
    <w:rsid w:val="0070607E"/>
    <w:rsid w:val="0070684E"/>
    <w:rsid w:val="00707C1A"/>
    <w:rsid w:val="00710083"/>
    <w:rsid w:val="00710387"/>
    <w:rsid w:val="007115F6"/>
    <w:rsid w:val="0071176C"/>
    <w:rsid w:val="00711C7B"/>
    <w:rsid w:val="0071710D"/>
    <w:rsid w:val="0071714C"/>
    <w:rsid w:val="0071794D"/>
    <w:rsid w:val="00717D5B"/>
    <w:rsid w:val="00720427"/>
    <w:rsid w:val="00720AB1"/>
    <w:rsid w:val="00720D36"/>
    <w:rsid w:val="00721991"/>
    <w:rsid w:val="00722007"/>
    <w:rsid w:val="0072332C"/>
    <w:rsid w:val="00723604"/>
    <w:rsid w:val="00723A47"/>
    <w:rsid w:val="007246DF"/>
    <w:rsid w:val="00725845"/>
    <w:rsid w:val="0072671C"/>
    <w:rsid w:val="00726B04"/>
    <w:rsid w:val="0072754B"/>
    <w:rsid w:val="00727B9F"/>
    <w:rsid w:val="00727ED3"/>
    <w:rsid w:val="00730939"/>
    <w:rsid w:val="00730A77"/>
    <w:rsid w:val="00730D09"/>
    <w:rsid w:val="00731D08"/>
    <w:rsid w:val="0073411E"/>
    <w:rsid w:val="00736CC3"/>
    <w:rsid w:val="00737135"/>
    <w:rsid w:val="007404C6"/>
    <w:rsid w:val="0074083D"/>
    <w:rsid w:val="00741220"/>
    <w:rsid w:val="007424EF"/>
    <w:rsid w:val="00743931"/>
    <w:rsid w:val="00743FFE"/>
    <w:rsid w:val="0074426B"/>
    <w:rsid w:val="00744F99"/>
    <w:rsid w:val="007450E2"/>
    <w:rsid w:val="00745111"/>
    <w:rsid w:val="007455C2"/>
    <w:rsid w:val="0074686B"/>
    <w:rsid w:val="00746A4A"/>
    <w:rsid w:val="007472F7"/>
    <w:rsid w:val="0074746D"/>
    <w:rsid w:val="007502D2"/>
    <w:rsid w:val="00750A8B"/>
    <w:rsid w:val="007544F2"/>
    <w:rsid w:val="00754867"/>
    <w:rsid w:val="00755890"/>
    <w:rsid w:val="00756B68"/>
    <w:rsid w:val="007575F1"/>
    <w:rsid w:val="007615EE"/>
    <w:rsid w:val="00761B91"/>
    <w:rsid w:val="00761FD2"/>
    <w:rsid w:val="007621D6"/>
    <w:rsid w:val="0076244E"/>
    <w:rsid w:val="00762615"/>
    <w:rsid w:val="007628BF"/>
    <w:rsid w:val="00763880"/>
    <w:rsid w:val="00763DF0"/>
    <w:rsid w:val="00763EA2"/>
    <w:rsid w:val="007648D7"/>
    <w:rsid w:val="00764AA9"/>
    <w:rsid w:val="00765282"/>
    <w:rsid w:val="00765E11"/>
    <w:rsid w:val="007664FC"/>
    <w:rsid w:val="00766A59"/>
    <w:rsid w:val="00766D42"/>
    <w:rsid w:val="00770A7B"/>
    <w:rsid w:val="00771DC0"/>
    <w:rsid w:val="00771E26"/>
    <w:rsid w:val="00771EF2"/>
    <w:rsid w:val="00772D05"/>
    <w:rsid w:val="00774AD8"/>
    <w:rsid w:val="00774C68"/>
    <w:rsid w:val="00775E18"/>
    <w:rsid w:val="007769C2"/>
    <w:rsid w:val="00776CE1"/>
    <w:rsid w:val="00776EB7"/>
    <w:rsid w:val="007772EB"/>
    <w:rsid w:val="0077754E"/>
    <w:rsid w:val="007775E5"/>
    <w:rsid w:val="0077761A"/>
    <w:rsid w:val="00780E29"/>
    <w:rsid w:val="00781134"/>
    <w:rsid w:val="007818E8"/>
    <w:rsid w:val="00781BB2"/>
    <w:rsid w:val="00781F56"/>
    <w:rsid w:val="00782355"/>
    <w:rsid w:val="00782438"/>
    <w:rsid w:val="00783618"/>
    <w:rsid w:val="00784598"/>
    <w:rsid w:val="00784651"/>
    <w:rsid w:val="00784916"/>
    <w:rsid w:val="00785EBC"/>
    <w:rsid w:val="00786493"/>
    <w:rsid w:val="007867B3"/>
    <w:rsid w:val="007873C5"/>
    <w:rsid w:val="007879A4"/>
    <w:rsid w:val="00787F23"/>
    <w:rsid w:val="00787FF5"/>
    <w:rsid w:val="00790710"/>
    <w:rsid w:val="007917F6"/>
    <w:rsid w:val="007926B7"/>
    <w:rsid w:val="0079430C"/>
    <w:rsid w:val="007943B2"/>
    <w:rsid w:val="00795397"/>
    <w:rsid w:val="0079575B"/>
    <w:rsid w:val="00795B05"/>
    <w:rsid w:val="00795E61"/>
    <w:rsid w:val="0079688F"/>
    <w:rsid w:val="007976D8"/>
    <w:rsid w:val="00797982"/>
    <w:rsid w:val="00797D5D"/>
    <w:rsid w:val="00797F36"/>
    <w:rsid w:val="007A195A"/>
    <w:rsid w:val="007A22F2"/>
    <w:rsid w:val="007A29B5"/>
    <w:rsid w:val="007A2CC9"/>
    <w:rsid w:val="007A2E97"/>
    <w:rsid w:val="007A30B4"/>
    <w:rsid w:val="007A318C"/>
    <w:rsid w:val="007A43F1"/>
    <w:rsid w:val="007A47A8"/>
    <w:rsid w:val="007A48D4"/>
    <w:rsid w:val="007A49B1"/>
    <w:rsid w:val="007A5247"/>
    <w:rsid w:val="007A58BA"/>
    <w:rsid w:val="007A6C94"/>
    <w:rsid w:val="007A7B43"/>
    <w:rsid w:val="007A7EC5"/>
    <w:rsid w:val="007B02D5"/>
    <w:rsid w:val="007B03EF"/>
    <w:rsid w:val="007B28C1"/>
    <w:rsid w:val="007B3481"/>
    <w:rsid w:val="007B462A"/>
    <w:rsid w:val="007B6562"/>
    <w:rsid w:val="007B6CFF"/>
    <w:rsid w:val="007B7CA2"/>
    <w:rsid w:val="007B7CC7"/>
    <w:rsid w:val="007C07D2"/>
    <w:rsid w:val="007C117D"/>
    <w:rsid w:val="007C1182"/>
    <w:rsid w:val="007C14F9"/>
    <w:rsid w:val="007C172C"/>
    <w:rsid w:val="007C1E8D"/>
    <w:rsid w:val="007C205C"/>
    <w:rsid w:val="007C2417"/>
    <w:rsid w:val="007C35CE"/>
    <w:rsid w:val="007C5327"/>
    <w:rsid w:val="007C5463"/>
    <w:rsid w:val="007C5EC9"/>
    <w:rsid w:val="007C6268"/>
    <w:rsid w:val="007C6736"/>
    <w:rsid w:val="007C6E11"/>
    <w:rsid w:val="007C78C1"/>
    <w:rsid w:val="007C7E12"/>
    <w:rsid w:val="007D0B39"/>
    <w:rsid w:val="007D0D14"/>
    <w:rsid w:val="007D132A"/>
    <w:rsid w:val="007D16B8"/>
    <w:rsid w:val="007D19E3"/>
    <w:rsid w:val="007D2FF4"/>
    <w:rsid w:val="007D3872"/>
    <w:rsid w:val="007D3E29"/>
    <w:rsid w:val="007D43BA"/>
    <w:rsid w:val="007D4920"/>
    <w:rsid w:val="007D4D9A"/>
    <w:rsid w:val="007D5235"/>
    <w:rsid w:val="007D5390"/>
    <w:rsid w:val="007D5959"/>
    <w:rsid w:val="007D77F2"/>
    <w:rsid w:val="007D78F5"/>
    <w:rsid w:val="007E1EB7"/>
    <w:rsid w:val="007E2156"/>
    <w:rsid w:val="007E280F"/>
    <w:rsid w:val="007E287A"/>
    <w:rsid w:val="007E4341"/>
    <w:rsid w:val="007E5990"/>
    <w:rsid w:val="007E5BEC"/>
    <w:rsid w:val="007E5EF8"/>
    <w:rsid w:val="007E6865"/>
    <w:rsid w:val="007E6BA4"/>
    <w:rsid w:val="007E6F5F"/>
    <w:rsid w:val="007E73B3"/>
    <w:rsid w:val="007E76DE"/>
    <w:rsid w:val="007F0191"/>
    <w:rsid w:val="007F08BD"/>
    <w:rsid w:val="007F0E8F"/>
    <w:rsid w:val="007F0FD4"/>
    <w:rsid w:val="007F4C13"/>
    <w:rsid w:val="007F4C5E"/>
    <w:rsid w:val="007F519F"/>
    <w:rsid w:val="007F60D4"/>
    <w:rsid w:val="007F61EB"/>
    <w:rsid w:val="007F6BBD"/>
    <w:rsid w:val="007F6D9D"/>
    <w:rsid w:val="00801547"/>
    <w:rsid w:val="00802B2A"/>
    <w:rsid w:val="0080415A"/>
    <w:rsid w:val="008041E6"/>
    <w:rsid w:val="008045EE"/>
    <w:rsid w:val="00804A93"/>
    <w:rsid w:val="008077EC"/>
    <w:rsid w:val="0081022D"/>
    <w:rsid w:val="00811061"/>
    <w:rsid w:val="008117D9"/>
    <w:rsid w:val="00811BAB"/>
    <w:rsid w:val="0081211C"/>
    <w:rsid w:val="00812641"/>
    <w:rsid w:val="008130F1"/>
    <w:rsid w:val="008133C5"/>
    <w:rsid w:val="00813AB8"/>
    <w:rsid w:val="0081440F"/>
    <w:rsid w:val="008144CE"/>
    <w:rsid w:val="00815035"/>
    <w:rsid w:val="00815513"/>
    <w:rsid w:val="00817233"/>
    <w:rsid w:val="00820A0D"/>
    <w:rsid w:val="00820DC6"/>
    <w:rsid w:val="008210DD"/>
    <w:rsid w:val="0082130F"/>
    <w:rsid w:val="008228BE"/>
    <w:rsid w:val="00822A71"/>
    <w:rsid w:val="00822B9E"/>
    <w:rsid w:val="00823434"/>
    <w:rsid w:val="0082366C"/>
    <w:rsid w:val="00823B26"/>
    <w:rsid w:val="0082478D"/>
    <w:rsid w:val="00825401"/>
    <w:rsid w:val="00825670"/>
    <w:rsid w:val="00825715"/>
    <w:rsid w:val="00825FDC"/>
    <w:rsid w:val="00827BB3"/>
    <w:rsid w:val="00827DB6"/>
    <w:rsid w:val="00827EAA"/>
    <w:rsid w:val="00830179"/>
    <w:rsid w:val="008301EF"/>
    <w:rsid w:val="008313B8"/>
    <w:rsid w:val="008324BE"/>
    <w:rsid w:val="00832B3E"/>
    <w:rsid w:val="00832EFE"/>
    <w:rsid w:val="00833034"/>
    <w:rsid w:val="00833564"/>
    <w:rsid w:val="0083386C"/>
    <w:rsid w:val="00833A61"/>
    <w:rsid w:val="008347C7"/>
    <w:rsid w:val="00834BAC"/>
    <w:rsid w:val="00834DBA"/>
    <w:rsid w:val="008371F2"/>
    <w:rsid w:val="0084042E"/>
    <w:rsid w:val="00840F8C"/>
    <w:rsid w:val="00841274"/>
    <w:rsid w:val="00841B06"/>
    <w:rsid w:val="00841CC1"/>
    <w:rsid w:val="00841DC5"/>
    <w:rsid w:val="008423BF"/>
    <w:rsid w:val="0084275C"/>
    <w:rsid w:val="00843556"/>
    <w:rsid w:val="00843AE6"/>
    <w:rsid w:val="00844DFB"/>
    <w:rsid w:val="0084553F"/>
    <w:rsid w:val="008457FA"/>
    <w:rsid w:val="008503CB"/>
    <w:rsid w:val="008508AA"/>
    <w:rsid w:val="008519BD"/>
    <w:rsid w:val="00851EB7"/>
    <w:rsid w:val="00852263"/>
    <w:rsid w:val="00852723"/>
    <w:rsid w:val="00855071"/>
    <w:rsid w:val="00855866"/>
    <w:rsid w:val="008572F2"/>
    <w:rsid w:val="0085730A"/>
    <w:rsid w:val="00857C4E"/>
    <w:rsid w:val="00857DE4"/>
    <w:rsid w:val="00860645"/>
    <w:rsid w:val="00860966"/>
    <w:rsid w:val="00861130"/>
    <w:rsid w:val="00861286"/>
    <w:rsid w:val="00861AC6"/>
    <w:rsid w:val="00862A91"/>
    <w:rsid w:val="008637F7"/>
    <w:rsid w:val="00864C4C"/>
    <w:rsid w:val="0086524A"/>
    <w:rsid w:val="00866E2B"/>
    <w:rsid w:val="00867080"/>
    <w:rsid w:val="00867297"/>
    <w:rsid w:val="00867B49"/>
    <w:rsid w:val="00870256"/>
    <w:rsid w:val="008707F0"/>
    <w:rsid w:val="00870C9D"/>
    <w:rsid w:val="00872957"/>
    <w:rsid w:val="0087423F"/>
    <w:rsid w:val="008747B6"/>
    <w:rsid w:val="0087525F"/>
    <w:rsid w:val="00875702"/>
    <w:rsid w:val="00875747"/>
    <w:rsid w:val="008759FD"/>
    <w:rsid w:val="00875EE3"/>
    <w:rsid w:val="00876283"/>
    <w:rsid w:val="00876C40"/>
    <w:rsid w:val="00876DE9"/>
    <w:rsid w:val="008807D4"/>
    <w:rsid w:val="0088081B"/>
    <w:rsid w:val="00880CA1"/>
    <w:rsid w:val="00880FB3"/>
    <w:rsid w:val="008813C1"/>
    <w:rsid w:val="00881909"/>
    <w:rsid w:val="008821DC"/>
    <w:rsid w:val="0088236A"/>
    <w:rsid w:val="00882C62"/>
    <w:rsid w:val="00882F85"/>
    <w:rsid w:val="008847CF"/>
    <w:rsid w:val="00884B50"/>
    <w:rsid w:val="00885119"/>
    <w:rsid w:val="00885BBE"/>
    <w:rsid w:val="00886ABC"/>
    <w:rsid w:val="00886BBC"/>
    <w:rsid w:val="00887A79"/>
    <w:rsid w:val="00887DCC"/>
    <w:rsid w:val="008906A0"/>
    <w:rsid w:val="00890B2A"/>
    <w:rsid w:val="00890F0B"/>
    <w:rsid w:val="00891743"/>
    <w:rsid w:val="00892061"/>
    <w:rsid w:val="00892131"/>
    <w:rsid w:val="00895346"/>
    <w:rsid w:val="00897FA1"/>
    <w:rsid w:val="008A01BA"/>
    <w:rsid w:val="008A0A8E"/>
    <w:rsid w:val="008A13D6"/>
    <w:rsid w:val="008A1967"/>
    <w:rsid w:val="008A2E45"/>
    <w:rsid w:val="008A34D6"/>
    <w:rsid w:val="008A34D8"/>
    <w:rsid w:val="008A39C6"/>
    <w:rsid w:val="008A3E27"/>
    <w:rsid w:val="008A4DB3"/>
    <w:rsid w:val="008A50E8"/>
    <w:rsid w:val="008A5102"/>
    <w:rsid w:val="008A5C78"/>
    <w:rsid w:val="008A6A4E"/>
    <w:rsid w:val="008A6B16"/>
    <w:rsid w:val="008B155A"/>
    <w:rsid w:val="008B1828"/>
    <w:rsid w:val="008B2168"/>
    <w:rsid w:val="008B346C"/>
    <w:rsid w:val="008B4299"/>
    <w:rsid w:val="008B482D"/>
    <w:rsid w:val="008B4964"/>
    <w:rsid w:val="008B498B"/>
    <w:rsid w:val="008B5661"/>
    <w:rsid w:val="008B5E25"/>
    <w:rsid w:val="008B63DC"/>
    <w:rsid w:val="008B6F4B"/>
    <w:rsid w:val="008B7AD9"/>
    <w:rsid w:val="008C0500"/>
    <w:rsid w:val="008C057D"/>
    <w:rsid w:val="008C1722"/>
    <w:rsid w:val="008C1BFD"/>
    <w:rsid w:val="008C249A"/>
    <w:rsid w:val="008C2630"/>
    <w:rsid w:val="008C3418"/>
    <w:rsid w:val="008C4509"/>
    <w:rsid w:val="008C450B"/>
    <w:rsid w:val="008C53C9"/>
    <w:rsid w:val="008C5FBE"/>
    <w:rsid w:val="008C78C9"/>
    <w:rsid w:val="008D096F"/>
    <w:rsid w:val="008D1BDA"/>
    <w:rsid w:val="008D22F9"/>
    <w:rsid w:val="008D270A"/>
    <w:rsid w:val="008D343C"/>
    <w:rsid w:val="008D35A2"/>
    <w:rsid w:val="008D4505"/>
    <w:rsid w:val="008D4F15"/>
    <w:rsid w:val="008D702F"/>
    <w:rsid w:val="008E09B5"/>
    <w:rsid w:val="008E0BA5"/>
    <w:rsid w:val="008E0EF2"/>
    <w:rsid w:val="008E103D"/>
    <w:rsid w:val="008E119A"/>
    <w:rsid w:val="008E2F8E"/>
    <w:rsid w:val="008E353E"/>
    <w:rsid w:val="008E3994"/>
    <w:rsid w:val="008E41CB"/>
    <w:rsid w:val="008E4E16"/>
    <w:rsid w:val="008E5507"/>
    <w:rsid w:val="008E6E6C"/>
    <w:rsid w:val="008E725A"/>
    <w:rsid w:val="008E7D1F"/>
    <w:rsid w:val="008F0A38"/>
    <w:rsid w:val="008F0AA1"/>
    <w:rsid w:val="008F0C9E"/>
    <w:rsid w:val="008F10A5"/>
    <w:rsid w:val="008F13E3"/>
    <w:rsid w:val="008F15EA"/>
    <w:rsid w:val="008F1FE4"/>
    <w:rsid w:val="008F2BD8"/>
    <w:rsid w:val="008F2E72"/>
    <w:rsid w:val="008F2F0F"/>
    <w:rsid w:val="008F3F22"/>
    <w:rsid w:val="008F4D05"/>
    <w:rsid w:val="008F5E59"/>
    <w:rsid w:val="008F5F9A"/>
    <w:rsid w:val="0090035E"/>
    <w:rsid w:val="009004E6"/>
    <w:rsid w:val="00900557"/>
    <w:rsid w:val="0090087E"/>
    <w:rsid w:val="00901275"/>
    <w:rsid w:val="00901D57"/>
    <w:rsid w:val="0090205D"/>
    <w:rsid w:val="00902192"/>
    <w:rsid w:val="00904D4D"/>
    <w:rsid w:val="00905672"/>
    <w:rsid w:val="0090616A"/>
    <w:rsid w:val="009066B4"/>
    <w:rsid w:val="00907434"/>
    <w:rsid w:val="00907B1B"/>
    <w:rsid w:val="00910100"/>
    <w:rsid w:val="009102C4"/>
    <w:rsid w:val="00910844"/>
    <w:rsid w:val="00910A4B"/>
    <w:rsid w:val="009110BE"/>
    <w:rsid w:val="009128E8"/>
    <w:rsid w:val="00912A55"/>
    <w:rsid w:val="00912ABA"/>
    <w:rsid w:val="00912B9D"/>
    <w:rsid w:val="00912F56"/>
    <w:rsid w:val="00913417"/>
    <w:rsid w:val="00914188"/>
    <w:rsid w:val="00914AEE"/>
    <w:rsid w:val="00915A11"/>
    <w:rsid w:val="00915B14"/>
    <w:rsid w:val="00915E04"/>
    <w:rsid w:val="0091654A"/>
    <w:rsid w:val="009165BD"/>
    <w:rsid w:val="009166C9"/>
    <w:rsid w:val="009170B7"/>
    <w:rsid w:val="009171A1"/>
    <w:rsid w:val="0092005F"/>
    <w:rsid w:val="00920117"/>
    <w:rsid w:val="00920AA5"/>
    <w:rsid w:val="00920CD7"/>
    <w:rsid w:val="00920F93"/>
    <w:rsid w:val="00921895"/>
    <w:rsid w:val="009249F3"/>
    <w:rsid w:val="00925852"/>
    <w:rsid w:val="00927102"/>
    <w:rsid w:val="009276B6"/>
    <w:rsid w:val="00930E9B"/>
    <w:rsid w:val="0093116F"/>
    <w:rsid w:val="009323E9"/>
    <w:rsid w:val="00932805"/>
    <w:rsid w:val="00932912"/>
    <w:rsid w:val="00933715"/>
    <w:rsid w:val="00933F17"/>
    <w:rsid w:val="00934414"/>
    <w:rsid w:val="009344EC"/>
    <w:rsid w:val="00934C61"/>
    <w:rsid w:val="0093535B"/>
    <w:rsid w:val="00935A83"/>
    <w:rsid w:val="00937D73"/>
    <w:rsid w:val="00940CF4"/>
    <w:rsid w:val="00941C8C"/>
    <w:rsid w:val="00943318"/>
    <w:rsid w:val="0094367A"/>
    <w:rsid w:val="00943A9E"/>
    <w:rsid w:val="00943AFA"/>
    <w:rsid w:val="009450A6"/>
    <w:rsid w:val="00945734"/>
    <w:rsid w:val="00945AE4"/>
    <w:rsid w:val="00946165"/>
    <w:rsid w:val="009468B0"/>
    <w:rsid w:val="00946B5F"/>
    <w:rsid w:val="0094720D"/>
    <w:rsid w:val="00947A1D"/>
    <w:rsid w:val="00947A78"/>
    <w:rsid w:val="009501D6"/>
    <w:rsid w:val="00950839"/>
    <w:rsid w:val="00950FD6"/>
    <w:rsid w:val="00951822"/>
    <w:rsid w:val="0095222C"/>
    <w:rsid w:val="00954230"/>
    <w:rsid w:val="0095497B"/>
    <w:rsid w:val="00955264"/>
    <w:rsid w:val="00955A6C"/>
    <w:rsid w:val="00955F2A"/>
    <w:rsid w:val="0095666C"/>
    <w:rsid w:val="00956F5E"/>
    <w:rsid w:val="009575B7"/>
    <w:rsid w:val="0096006E"/>
    <w:rsid w:val="009602C6"/>
    <w:rsid w:val="00962C6D"/>
    <w:rsid w:val="00964A0A"/>
    <w:rsid w:val="00964A61"/>
    <w:rsid w:val="009653C8"/>
    <w:rsid w:val="00965B20"/>
    <w:rsid w:val="00965B79"/>
    <w:rsid w:val="00966B46"/>
    <w:rsid w:val="0096759E"/>
    <w:rsid w:val="009704FE"/>
    <w:rsid w:val="00970C5C"/>
    <w:rsid w:val="00971B6D"/>
    <w:rsid w:val="00972345"/>
    <w:rsid w:val="00972BEA"/>
    <w:rsid w:val="00973136"/>
    <w:rsid w:val="009741A6"/>
    <w:rsid w:val="009743E4"/>
    <w:rsid w:val="009743F3"/>
    <w:rsid w:val="00974D20"/>
    <w:rsid w:val="009765A8"/>
    <w:rsid w:val="0097719E"/>
    <w:rsid w:val="009775C1"/>
    <w:rsid w:val="00977AC8"/>
    <w:rsid w:val="00977CEF"/>
    <w:rsid w:val="009812E4"/>
    <w:rsid w:val="00981319"/>
    <w:rsid w:val="00981D35"/>
    <w:rsid w:val="009822E2"/>
    <w:rsid w:val="00982BD5"/>
    <w:rsid w:val="009830BF"/>
    <w:rsid w:val="00983564"/>
    <w:rsid w:val="009838F0"/>
    <w:rsid w:val="00983CEB"/>
    <w:rsid w:val="00983FB7"/>
    <w:rsid w:val="00984223"/>
    <w:rsid w:val="009848FC"/>
    <w:rsid w:val="0098518E"/>
    <w:rsid w:val="009858BC"/>
    <w:rsid w:val="00986E4F"/>
    <w:rsid w:val="00987984"/>
    <w:rsid w:val="00987AF4"/>
    <w:rsid w:val="00987D23"/>
    <w:rsid w:val="00987F90"/>
    <w:rsid w:val="009907A9"/>
    <w:rsid w:val="009908A2"/>
    <w:rsid w:val="00990918"/>
    <w:rsid w:val="00991492"/>
    <w:rsid w:val="00991CE9"/>
    <w:rsid w:val="009923A8"/>
    <w:rsid w:val="00992412"/>
    <w:rsid w:val="00993248"/>
    <w:rsid w:val="009939EA"/>
    <w:rsid w:val="00993A34"/>
    <w:rsid w:val="00993CA2"/>
    <w:rsid w:val="00994604"/>
    <w:rsid w:val="00994950"/>
    <w:rsid w:val="00994B61"/>
    <w:rsid w:val="00994B98"/>
    <w:rsid w:val="00994C65"/>
    <w:rsid w:val="00995C4D"/>
    <w:rsid w:val="00995DC0"/>
    <w:rsid w:val="0099615C"/>
    <w:rsid w:val="00996415"/>
    <w:rsid w:val="00996FF8"/>
    <w:rsid w:val="009A0EF2"/>
    <w:rsid w:val="009A2828"/>
    <w:rsid w:val="009A3775"/>
    <w:rsid w:val="009A45AA"/>
    <w:rsid w:val="009A4B9F"/>
    <w:rsid w:val="009A4EF9"/>
    <w:rsid w:val="009A528F"/>
    <w:rsid w:val="009A6945"/>
    <w:rsid w:val="009A7852"/>
    <w:rsid w:val="009B0068"/>
    <w:rsid w:val="009B08D1"/>
    <w:rsid w:val="009B0EF5"/>
    <w:rsid w:val="009B2720"/>
    <w:rsid w:val="009B2AE1"/>
    <w:rsid w:val="009B2F44"/>
    <w:rsid w:val="009B3F5F"/>
    <w:rsid w:val="009B5391"/>
    <w:rsid w:val="009B601F"/>
    <w:rsid w:val="009B6ABB"/>
    <w:rsid w:val="009B6B71"/>
    <w:rsid w:val="009B73DA"/>
    <w:rsid w:val="009C00B5"/>
    <w:rsid w:val="009C03AF"/>
    <w:rsid w:val="009C04C3"/>
    <w:rsid w:val="009C076F"/>
    <w:rsid w:val="009C0DEB"/>
    <w:rsid w:val="009C11A9"/>
    <w:rsid w:val="009C1973"/>
    <w:rsid w:val="009C2797"/>
    <w:rsid w:val="009C27C1"/>
    <w:rsid w:val="009C2959"/>
    <w:rsid w:val="009C2E1F"/>
    <w:rsid w:val="009C3B63"/>
    <w:rsid w:val="009C4197"/>
    <w:rsid w:val="009C491C"/>
    <w:rsid w:val="009C5E92"/>
    <w:rsid w:val="009C67E4"/>
    <w:rsid w:val="009C69A0"/>
    <w:rsid w:val="009C6B4A"/>
    <w:rsid w:val="009C74BD"/>
    <w:rsid w:val="009C7D66"/>
    <w:rsid w:val="009D07A6"/>
    <w:rsid w:val="009D07BE"/>
    <w:rsid w:val="009D0BB6"/>
    <w:rsid w:val="009D122B"/>
    <w:rsid w:val="009D1B32"/>
    <w:rsid w:val="009D35EA"/>
    <w:rsid w:val="009D5161"/>
    <w:rsid w:val="009D55AC"/>
    <w:rsid w:val="009D5765"/>
    <w:rsid w:val="009D5DC1"/>
    <w:rsid w:val="009D5E7D"/>
    <w:rsid w:val="009D6261"/>
    <w:rsid w:val="009D6517"/>
    <w:rsid w:val="009D6678"/>
    <w:rsid w:val="009D693E"/>
    <w:rsid w:val="009D7CC9"/>
    <w:rsid w:val="009E03EA"/>
    <w:rsid w:val="009E0C3B"/>
    <w:rsid w:val="009E2569"/>
    <w:rsid w:val="009E25B9"/>
    <w:rsid w:val="009E26A4"/>
    <w:rsid w:val="009E36D4"/>
    <w:rsid w:val="009E5178"/>
    <w:rsid w:val="009E6528"/>
    <w:rsid w:val="009E6664"/>
    <w:rsid w:val="009E6EA0"/>
    <w:rsid w:val="009E74B3"/>
    <w:rsid w:val="009F04B7"/>
    <w:rsid w:val="009F079B"/>
    <w:rsid w:val="009F0E19"/>
    <w:rsid w:val="009F32C2"/>
    <w:rsid w:val="009F35DD"/>
    <w:rsid w:val="009F40B6"/>
    <w:rsid w:val="009F4657"/>
    <w:rsid w:val="009F4BB3"/>
    <w:rsid w:val="009F5548"/>
    <w:rsid w:val="009F594B"/>
    <w:rsid w:val="009F6C02"/>
    <w:rsid w:val="009F73A1"/>
    <w:rsid w:val="009F7B4E"/>
    <w:rsid w:val="00A0061B"/>
    <w:rsid w:val="00A0072F"/>
    <w:rsid w:val="00A023F8"/>
    <w:rsid w:val="00A02C9E"/>
    <w:rsid w:val="00A0305B"/>
    <w:rsid w:val="00A04F25"/>
    <w:rsid w:val="00A05697"/>
    <w:rsid w:val="00A05C03"/>
    <w:rsid w:val="00A06C59"/>
    <w:rsid w:val="00A06EC2"/>
    <w:rsid w:val="00A07C61"/>
    <w:rsid w:val="00A10037"/>
    <w:rsid w:val="00A105EE"/>
    <w:rsid w:val="00A10644"/>
    <w:rsid w:val="00A1084A"/>
    <w:rsid w:val="00A11556"/>
    <w:rsid w:val="00A12287"/>
    <w:rsid w:val="00A12AB5"/>
    <w:rsid w:val="00A12E3D"/>
    <w:rsid w:val="00A13D3D"/>
    <w:rsid w:val="00A14511"/>
    <w:rsid w:val="00A1455F"/>
    <w:rsid w:val="00A14922"/>
    <w:rsid w:val="00A14F55"/>
    <w:rsid w:val="00A15DE3"/>
    <w:rsid w:val="00A15FD9"/>
    <w:rsid w:val="00A164D5"/>
    <w:rsid w:val="00A213CC"/>
    <w:rsid w:val="00A21741"/>
    <w:rsid w:val="00A22C93"/>
    <w:rsid w:val="00A23A45"/>
    <w:rsid w:val="00A24A05"/>
    <w:rsid w:val="00A25D91"/>
    <w:rsid w:val="00A26DED"/>
    <w:rsid w:val="00A26F3A"/>
    <w:rsid w:val="00A2766A"/>
    <w:rsid w:val="00A309CB"/>
    <w:rsid w:val="00A30A21"/>
    <w:rsid w:val="00A31F40"/>
    <w:rsid w:val="00A31FEA"/>
    <w:rsid w:val="00A32416"/>
    <w:rsid w:val="00A325B6"/>
    <w:rsid w:val="00A331FB"/>
    <w:rsid w:val="00A33CF9"/>
    <w:rsid w:val="00A34322"/>
    <w:rsid w:val="00A34683"/>
    <w:rsid w:val="00A34C1B"/>
    <w:rsid w:val="00A35082"/>
    <w:rsid w:val="00A36357"/>
    <w:rsid w:val="00A36390"/>
    <w:rsid w:val="00A364AE"/>
    <w:rsid w:val="00A37C25"/>
    <w:rsid w:val="00A409C9"/>
    <w:rsid w:val="00A431D6"/>
    <w:rsid w:val="00A44B42"/>
    <w:rsid w:val="00A453E3"/>
    <w:rsid w:val="00A45D5F"/>
    <w:rsid w:val="00A45EFE"/>
    <w:rsid w:val="00A45F8B"/>
    <w:rsid w:val="00A46278"/>
    <w:rsid w:val="00A47046"/>
    <w:rsid w:val="00A500AC"/>
    <w:rsid w:val="00A5063B"/>
    <w:rsid w:val="00A51180"/>
    <w:rsid w:val="00A51FDC"/>
    <w:rsid w:val="00A528A9"/>
    <w:rsid w:val="00A5340F"/>
    <w:rsid w:val="00A54FD6"/>
    <w:rsid w:val="00A55154"/>
    <w:rsid w:val="00A55A56"/>
    <w:rsid w:val="00A55DA3"/>
    <w:rsid w:val="00A568B9"/>
    <w:rsid w:val="00A56C7E"/>
    <w:rsid w:val="00A57049"/>
    <w:rsid w:val="00A5785C"/>
    <w:rsid w:val="00A60583"/>
    <w:rsid w:val="00A60941"/>
    <w:rsid w:val="00A6250E"/>
    <w:rsid w:val="00A631BF"/>
    <w:rsid w:val="00A63BBC"/>
    <w:rsid w:val="00A63EBF"/>
    <w:rsid w:val="00A64AFC"/>
    <w:rsid w:val="00A64D3E"/>
    <w:rsid w:val="00A6557B"/>
    <w:rsid w:val="00A6694F"/>
    <w:rsid w:val="00A66B64"/>
    <w:rsid w:val="00A67939"/>
    <w:rsid w:val="00A67CFD"/>
    <w:rsid w:val="00A67DA0"/>
    <w:rsid w:val="00A70432"/>
    <w:rsid w:val="00A7083C"/>
    <w:rsid w:val="00A70B77"/>
    <w:rsid w:val="00A714AB"/>
    <w:rsid w:val="00A728F1"/>
    <w:rsid w:val="00A73415"/>
    <w:rsid w:val="00A747A9"/>
    <w:rsid w:val="00A751D9"/>
    <w:rsid w:val="00A75E1D"/>
    <w:rsid w:val="00A7649B"/>
    <w:rsid w:val="00A766E2"/>
    <w:rsid w:val="00A775F5"/>
    <w:rsid w:val="00A778DC"/>
    <w:rsid w:val="00A77C75"/>
    <w:rsid w:val="00A808CA"/>
    <w:rsid w:val="00A812AB"/>
    <w:rsid w:val="00A81876"/>
    <w:rsid w:val="00A819FC"/>
    <w:rsid w:val="00A82B18"/>
    <w:rsid w:val="00A834A7"/>
    <w:rsid w:val="00A83797"/>
    <w:rsid w:val="00A840B4"/>
    <w:rsid w:val="00A84EA5"/>
    <w:rsid w:val="00A85357"/>
    <w:rsid w:val="00A86BEB"/>
    <w:rsid w:val="00A87AEC"/>
    <w:rsid w:val="00A91348"/>
    <w:rsid w:val="00A92963"/>
    <w:rsid w:val="00A944E0"/>
    <w:rsid w:val="00A94D01"/>
    <w:rsid w:val="00A94D3F"/>
    <w:rsid w:val="00A94E7F"/>
    <w:rsid w:val="00A95A02"/>
    <w:rsid w:val="00A95EEE"/>
    <w:rsid w:val="00A97323"/>
    <w:rsid w:val="00A97AF0"/>
    <w:rsid w:val="00A97BAD"/>
    <w:rsid w:val="00AA0289"/>
    <w:rsid w:val="00AA1528"/>
    <w:rsid w:val="00AA1C61"/>
    <w:rsid w:val="00AA250B"/>
    <w:rsid w:val="00AA33A7"/>
    <w:rsid w:val="00AA54D6"/>
    <w:rsid w:val="00AA70C0"/>
    <w:rsid w:val="00AA7213"/>
    <w:rsid w:val="00AA73F4"/>
    <w:rsid w:val="00AA7709"/>
    <w:rsid w:val="00AA7A1E"/>
    <w:rsid w:val="00AA7B45"/>
    <w:rsid w:val="00AB25E2"/>
    <w:rsid w:val="00AB25EF"/>
    <w:rsid w:val="00AB28DB"/>
    <w:rsid w:val="00AB3779"/>
    <w:rsid w:val="00AB491A"/>
    <w:rsid w:val="00AB4AC6"/>
    <w:rsid w:val="00AB5FEC"/>
    <w:rsid w:val="00AB619C"/>
    <w:rsid w:val="00AB744A"/>
    <w:rsid w:val="00AB7718"/>
    <w:rsid w:val="00AC0672"/>
    <w:rsid w:val="00AC0A7B"/>
    <w:rsid w:val="00AC0D52"/>
    <w:rsid w:val="00AC1DDF"/>
    <w:rsid w:val="00AC205A"/>
    <w:rsid w:val="00AC3C27"/>
    <w:rsid w:val="00AC45E8"/>
    <w:rsid w:val="00AC4A03"/>
    <w:rsid w:val="00AC4F00"/>
    <w:rsid w:val="00AC5A33"/>
    <w:rsid w:val="00AC60D3"/>
    <w:rsid w:val="00AC630D"/>
    <w:rsid w:val="00AC6A62"/>
    <w:rsid w:val="00AC712D"/>
    <w:rsid w:val="00AD0377"/>
    <w:rsid w:val="00AD153E"/>
    <w:rsid w:val="00AD1E0D"/>
    <w:rsid w:val="00AD1F1E"/>
    <w:rsid w:val="00AD20BF"/>
    <w:rsid w:val="00AD30E5"/>
    <w:rsid w:val="00AD33A6"/>
    <w:rsid w:val="00AD69B0"/>
    <w:rsid w:val="00AD7D43"/>
    <w:rsid w:val="00AE07DE"/>
    <w:rsid w:val="00AE0AC4"/>
    <w:rsid w:val="00AE148A"/>
    <w:rsid w:val="00AE1661"/>
    <w:rsid w:val="00AE2112"/>
    <w:rsid w:val="00AE254D"/>
    <w:rsid w:val="00AE30BB"/>
    <w:rsid w:val="00AE30FE"/>
    <w:rsid w:val="00AE350A"/>
    <w:rsid w:val="00AE3D40"/>
    <w:rsid w:val="00AE3EC3"/>
    <w:rsid w:val="00AE3EF3"/>
    <w:rsid w:val="00AE4E4B"/>
    <w:rsid w:val="00AE57A0"/>
    <w:rsid w:val="00AE61D1"/>
    <w:rsid w:val="00AE62ED"/>
    <w:rsid w:val="00AE6572"/>
    <w:rsid w:val="00AE7A15"/>
    <w:rsid w:val="00AE7B9F"/>
    <w:rsid w:val="00AF0FE0"/>
    <w:rsid w:val="00AF1724"/>
    <w:rsid w:val="00AF1D18"/>
    <w:rsid w:val="00AF273E"/>
    <w:rsid w:val="00AF343D"/>
    <w:rsid w:val="00AF36D7"/>
    <w:rsid w:val="00AF3A55"/>
    <w:rsid w:val="00AF4F4D"/>
    <w:rsid w:val="00AF53A0"/>
    <w:rsid w:val="00AF58CB"/>
    <w:rsid w:val="00AF6942"/>
    <w:rsid w:val="00B0017A"/>
    <w:rsid w:val="00B00354"/>
    <w:rsid w:val="00B00CE6"/>
    <w:rsid w:val="00B0178D"/>
    <w:rsid w:val="00B02B87"/>
    <w:rsid w:val="00B02C5C"/>
    <w:rsid w:val="00B03605"/>
    <w:rsid w:val="00B04308"/>
    <w:rsid w:val="00B04CCD"/>
    <w:rsid w:val="00B05160"/>
    <w:rsid w:val="00B05D55"/>
    <w:rsid w:val="00B0640B"/>
    <w:rsid w:val="00B06B69"/>
    <w:rsid w:val="00B06EC6"/>
    <w:rsid w:val="00B06F9E"/>
    <w:rsid w:val="00B07943"/>
    <w:rsid w:val="00B101D9"/>
    <w:rsid w:val="00B11015"/>
    <w:rsid w:val="00B11BAA"/>
    <w:rsid w:val="00B1275C"/>
    <w:rsid w:val="00B14953"/>
    <w:rsid w:val="00B1495B"/>
    <w:rsid w:val="00B15715"/>
    <w:rsid w:val="00B15A9A"/>
    <w:rsid w:val="00B15DA0"/>
    <w:rsid w:val="00B1610C"/>
    <w:rsid w:val="00B16282"/>
    <w:rsid w:val="00B16B1C"/>
    <w:rsid w:val="00B17522"/>
    <w:rsid w:val="00B179FE"/>
    <w:rsid w:val="00B20AD3"/>
    <w:rsid w:val="00B20DD4"/>
    <w:rsid w:val="00B216D7"/>
    <w:rsid w:val="00B22330"/>
    <w:rsid w:val="00B22662"/>
    <w:rsid w:val="00B228B1"/>
    <w:rsid w:val="00B23AA0"/>
    <w:rsid w:val="00B23E2E"/>
    <w:rsid w:val="00B23F68"/>
    <w:rsid w:val="00B240E3"/>
    <w:rsid w:val="00B25066"/>
    <w:rsid w:val="00B255C0"/>
    <w:rsid w:val="00B2667C"/>
    <w:rsid w:val="00B26A65"/>
    <w:rsid w:val="00B2775B"/>
    <w:rsid w:val="00B311BF"/>
    <w:rsid w:val="00B31677"/>
    <w:rsid w:val="00B32090"/>
    <w:rsid w:val="00B322CA"/>
    <w:rsid w:val="00B325C3"/>
    <w:rsid w:val="00B32938"/>
    <w:rsid w:val="00B33355"/>
    <w:rsid w:val="00B336EA"/>
    <w:rsid w:val="00B34111"/>
    <w:rsid w:val="00B34463"/>
    <w:rsid w:val="00B35ACB"/>
    <w:rsid w:val="00B3662E"/>
    <w:rsid w:val="00B36FAE"/>
    <w:rsid w:val="00B371DF"/>
    <w:rsid w:val="00B378E2"/>
    <w:rsid w:val="00B37E2E"/>
    <w:rsid w:val="00B402CC"/>
    <w:rsid w:val="00B403BE"/>
    <w:rsid w:val="00B40442"/>
    <w:rsid w:val="00B40A43"/>
    <w:rsid w:val="00B40CAF"/>
    <w:rsid w:val="00B42491"/>
    <w:rsid w:val="00B43556"/>
    <w:rsid w:val="00B43779"/>
    <w:rsid w:val="00B4391C"/>
    <w:rsid w:val="00B4457D"/>
    <w:rsid w:val="00B456A6"/>
    <w:rsid w:val="00B45B7B"/>
    <w:rsid w:val="00B45BC7"/>
    <w:rsid w:val="00B45F01"/>
    <w:rsid w:val="00B46161"/>
    <w:rsid w:val="00B461EE"/>
    <w:rsid w:val="00B4704D"/>
    <w:rsid w:val="00B47750"/>
    <w:rsid w:val="00B47962"/>
    <w:rsid w:val="00B52B0C"/>
    <w:rsid w:val="00B536C3"/>
    <w:rsid w:val="00B539E0"/>
    <w:rsid w:val="00B53B58"/>
    <w:rsid w:val="00B53BB4"/>
    <w:rsid w:val="00B55445"/>
    <w:rsid w:val="00B55C42"/>
    <w:rsid w:val="00B56389"/>
    <w:rsid w:val="00B56730"/>
    <w:rsid w:val="00B56F60"/>
    <w:rsid w:val="00B570CB"/>
    <w:rsid w:val="00B572DF"/>
    <w:rsid w:val="00B5739A"/>
    <w:rsid w:val="00B576D7"/>
    <w:rsid w:val="00B57EB1"/>
    <w:rsid w:val="00B60561"/>
    <w:rsid w:val="00B6079A"/>
    <w:rsid w:val="00B614C6"/>
    <w:rsid w:val="00B637E7"/>
    <w:rsid w:val="00B63C03"/>
    <w:rsid w:val="00B63C9D"/>
    <w:rsid w:val="00B64029"/>
    <w:rsid w:val="00B64898"/>
    <w:rsid w:val="00B648CA"/>
    <w:rsid w:val="00B6571E"/>
    <w:rsid w:val="00B65799"/>
    <w:rsid w:val="00B65902"/>
    <w:rsid w:val="00B66979"/>
    <w:rsid w:val="00B700DB"/>
    <w:rsid w:val="00B708A6"/>
    <w:rsid w:val="00B7126C"/>
    <w:rsid w:val="00B71B9B"/>
    <w:rsid w:val="00B72D16"/>
    <w:rsid w:val="00B73FD9"/>
    <w:rsid w:val="00B74B60"/>
    <w:rsid w:val="00B75178"/>
    <w:rsid w:val="00B76708"/>
    <w:rsid w:val="00B77B8C"/>
    <w:rsid w:val="00B80C4E"/>
    <w:rsid w:val="00B80E48"/>
    <w:rsid w:val="00B823A1"/>
    <w:rsid w:val="00B82BE4"/>
    <w:rsid w:val="00B82C27"/>
    <w:rsid w:val="00B84C08"/>
    <w:rsid w:val="00B85D32"/>
    <w:rsid w:val="00B878A1"/>
    <w:rsid w:val="00B904A6"/>
    <w:rsid w:val="00B9059C"/>
    <w:rsid w:val="00B9152C"/>
    <w:rsid w:val="00B9191B"/>
    <w:rsid w:val="00B924A8"/>
    <w:rsid w:val="00B92BE3"/>
    <w:rsid w:val="00B92F6D"/>
    <w:rsid w:val="00B93EDF"/>
    <w:rsid w:val="00B947AD"/>
    <w:rsid w:val="00B94E14"/>
    <w:rsid w:val="00B96745"/>
    <w:rsid w:val="00B9781E"/>
    <w:rsid w:val="00B97C51"/>
    <w:rsid w:val="00B97C97"/>
    <w:rsid w:val="00BA0C38"/>
    <w:rsid w:val="00BA0E72"/>
    <w:rsid w:val="00BA17BB"/>
    <w:rsid w:val="00BA1FC4"/>
    <w:rsid w:val="00BA2808"/>
    <w:rsid w:val="00BA2CBE"/>
    <w:rsid w:val="00BA3117"/>
    <w:rsid w:val="00BA432D"/>
    <w:rsid w:val="00BA45DA"/>
    <w:rsid w:val="00BA5335"/>
    <w:rsid w:val="00BA5E31"/>
    <w:rsid w:val="00BA6215"/>
    <w:rsid w:val="00BA6E85"/>
    <w:rsid w:val="00BA6F6E"/>
    <w:rsid w:val="00BA7651"/>
    <w:rsid w:val="00BA7BFA"/>
    <w:rsid w:val="00BB04E4"/>
    <w:rsid w:val="00BB2715"/>
    <w:rsid w:val="00BB3BB7"/>
    <w:rsid w:val="00BB3BD2"/>
    <w:rsid w:val="00BB52F6"/>
    <w:rsid w:val="00BB5C32"/>
    <w:rsid w:val="00BB5DBB"/>
    <w:rsid w:val="00BB63F0"/>
    <w:rsid w:val="00BB663D"/>
    <w:rsid w:val="00BB715A"/>
    <w:rsid w:val="00BB7474"/>
    <w:rsid w:val="00BB7B78"/>
    <w:rsid w:val="00BB7DA4"/>
    <w:rsid w:val="00BC0579"/>
    <w:rsid w:val="00BC1676"/>
    <w:rsid w:val="00BC1AA6"/>
    <w:rsid w:val="00BC1F6B"/>
    <w:rsid w:val="00BC2501"/>
    <w:rsid w:val="00BC294C"/>
    <w:rsid w:val="00BC32DF"/>
    <w:rsid w:val="00BC4758"/>
    <w:rsid w:val="00BC4E92"/>
    <w:rsid w:val="00BC4F2F"/>
    <w:rsid w:val="00BC5C75"/>
    <w:rsid w:val="00BC6603"/>
    <w:rsid w:val="00BC6B94"/>
    <w:rsid w:val="00BC7494"/>
    <w:rsid w:val="00BC7BE9"/>
    <w:rsid w:val="00BD0084"/>
    <w:rsid w:val="00BD00B7"/>
    <w:rsid w:val="00BD0C9E"/>
    <w:rsid w:val="00BD1161"/>
    <w:rsid w:val="00BD3AC2"/>
    <w:rsid w:val="00BD401D"/>
    <w:rsid w:val="00BD510B"/>
    <w:rsid w:val="00BD59D0"/>
    <w:rsid w:val="00BD685D"/>
    <w:rsid w:val="00BD7160"/>
    <w:rsid w:val="00BD73A8"/>
    <w:rsid w:val="00BD75DD"/>
    <w:rsid w:val="00BE0072"/>
    <w:rsid w:val="00BE02C2"/>
    <w:rsid w:val="00BE0D98"/>
    <w:rsid w:val="00BE1123"/>
    <w:rsid w:val="00BE1B3A"/>
    <w:rsid w:val="00BE1C9D"/>
    <w:rsid w:val="00BE201F"/>
    <w:rsid w:val="00BE411D"/>
    <w:rsid w:val="00BE4137"/>
    <w:rsid w:val="00BE420C"/>
    <w:rsid w:val="00BE4615"/>
    <w:rsid w:val="00BE48B6"/>
    <w:rsid w:val="00BE4ACA"/>
    <w:rsid w:val="00BE4C31"/>
    <w:rsid w:val="00BE5568"/>
    <w:rsid w:val="00BE5C35"/>
    <w:rsid w:val="00BE75F3"/>
    <w:rsid w:val="00BE76BD"/>
    <w:rsid w:val="00BF0C74"/>
    <w:rsid w:val="00BF0EFC"/>
    <w:rsid w:val="00BF16F8"/>
    <w:rsid w:val="00BF2424"/>
    <w:rsid w:val="00BF257A"/>
    <w:rsid w:val="00BF25E9"/>
    <w:rsid w:val="00BF2B27"/>
    <w:rsid w:val="00BF3B6E"/>
    <w:rsid w:val="00BF43FF"/>
    <w:rsid w:val="00BF4ACC"/>
    <w:rsid w:val="00BF6B76"/>
    <w:rsid w:val="00BF7275"/>
    <w:rsid w:val="00C005D2"/>
    <w:rsid w:val="00C01617"/>
    <w:rsid w:val="00C01742"/>
    <w:rsid w:val="00C023F2"/>
    <w:rsid w:val="00C0259D"/>
    <w:rsid w:val="00C02F2B"/>
    <w:rsid w:val="00C02F76"/>
    <w:rsid w:val="00C03D2E"/>
    <w:rsid w:val="00C04E10"/>
    <w:rsid w:val="00C04FA6"/>
    <w:rsid w:val="00C0565D"/>
    <w:rsid w:val="00C0662C"/>
    <w:rsid w:val="00C0669C"/>
    <w:rsid w:val="00C073D6"/>
    <w:rsid w:val="00C10414"/>
    <w:rsid w:val="00C105B0"/>
    <w:rsid w:val="00C1131A"/>
    <w:rsid w:val="00C119C5"/>
    <w:rsid w:val="00C1293B"/>
    <w:rsid w:val="00C12C63"/>
    <w:rsid w:val="00C13099"/>
    <w:rsid w:val="00C13541"/>
    <w:rsid w:val="00C1372C"/>
    <w:rsid w:val="00C1381D"/>
    <w:rsid w:val="00C13983"/>
    <w:rsid w:val="00C13B3D"/>
    <w:rsid w:val="00C1417A"/>
    <w:rsid w:val="00C14723"/>
    <w:rsid w:val="00C16159"/>
    <w:rsid w:val="00C165B6"/>
    <w:rsid w:val="00C16F1A"/>
    <w:rsid w:val="00C20405"/>
    <w:rsid w:val="00C20681"/>
    <w:rsid w:val="00C214FB"/>
    <w:rsid w:val="00C21FFA"/>
    <w:rsid w:val="00C2220B"/>
    <w:rsid w:val="00C23AA7"/>
    <w:rsid w:val="00C2554C"/>
    <w:rsid w:val="00C263BC"/>
    <w:rsid w:val="00C26CC6"/>
    <w:rsid w:val="00C26CF8"/>
    <w:rsid w:val="00C2702B"/>
    <w:rsid w:val="00C30E4B"/>
    <w:rsid w:val="00C314B8"/>
    <w:rsid w:val="00C31D35"/>
    <w:rsid w:val="00C34C5F"/>
    <w:rsid w:val="00C37A04"/>
    <w:rsid w:val="00C40442"/>
    <w:rsid w:val="00C410BD"/>
    <w:rsid w:val="00C410C0"/>
    <w:rsid w:val="00C41C4E"/>
    <w:rsid w:val="00C4274C"/>
    <w:rsid w:val="00C42B6B"/>
    <w:rsid w:val="00C43686"/>
    <w:rsid w:val="00C44550"/>
    <w:rsid w:val="00C4520C"/>
    <w:rsid w:val="00C45974"/>
    <w:rsid w:val="00C45E36"/>
    <w:rsid w:val="00C46DF4"/>
    <w:rsid w:val="00C50976"/>
    <w:rsid w:val="00C512A5"/>
    <w:rsid w:val="00C53074"/>
    <w:rsid w:val="00C532B8"/>
    <w:rsid w:val="00C53623"/>
    <w:rsid w:val="00C54280"/>
    <w:rsid w:val="00C548B0"/>
    <w:rsid w:val="00C55E05"/>
    <w:rsid w:val="00C55F1D"/>
    <w:rsid w:val="00C57028"/>
    <w:rsid w:val="00C57496"/>
    <w:rsid w:val="00C575C3"/>
    <w:rsid w:val="00C615FB"/>
    <w:rsid w:val="00C618AE"/>
    <w:rsid w:val="00C621DF"/>
    <w:rsid w:val="00C62219"/>
    <w:rsid w:val="00C623EB"/>
    <w:rsid w:val="00C6349A"/>
    <w:rsid w:val="00C64244"/>
    <w:rsid w:val="00C64351"/>
    <w:rsid w:val="00C65916"/>
    <w:rsid w:val="00C70ABD"/>
    <w:rsid w:val="00C70C23"/>
    <w:rsid w:val="00C7287A"/>
    <w:rsid w:val="00C72DDC"/>
    <w:rsid w:val="00C72FA7"/>
    <w:rsid w:val="00C730C6"/>
    <w:rsid w:val="00C73422"/>
    <w:rsid w:val="00C73A69"/>
    <w:rsid w:val="00C73BBF"/>
    <w:rsid w:val="00C73E9C"/>
    <w:rsid w:val="00C7408F"/>
    <w:rsid w:val="00C75158"/>
    <w:rsid w:val="00C754D6"/>
    <w:rsid w:val="00C769C7"/>
    <w:rsid w:val="00C76B53"/>
    <w:rsid w:val="00C802C2"/>
    <w:rsid w:val="00C81166"/>
    <w:rsid w:val="00C81A71"/>
    <w:rsid w:val="00C82A43"/>
    <w:rsid w:val="00C82C64"/>
    <w:rsid w:val="00C8334F"/>
    <w:rsid w:val="00C83F30"/>
    <w:rsid w:val="00C84112"/>
    <w:rsid w:val="00C8434D"/>
    <w:rsid w:val="00C84401"/>
    <w:rsid w:val="00C84668"/>
    <w:rsid w:val="00C846CF"/>
    <w:rsid w:val="00C84C9D"/>
    <w:rsid w:val="00C856DB"/>
    <w:rsid w:val="00C8570D"/>
    <w:rsid w:val="00C86814"/>
    <w:rsid w:val="00C86B38"/>
    <w:rsid w:val="00C8768B"/>
    <w:rsid w:val="00C90D67"/>
    <w:rsid w:val="00C9142D"/>
    <w:rsid w:val="00C921B8"/>
    <w:rsid w:val="00C92650"/>
    <w:rsid w:val="00C92D45"/>
    <w:rsid w:val="00C934C6"/>
    <w:rsid w:val="00C94005"/>
    <w:rsid w:val="00C95074"/>
    <w:rsid w:val="00C95963"/>
    <w:rsid w:val="00C95964"/>
    <w:rsid w:val="00C95E3C"/>
    <w:rsid w:val="00C95F13"/>
    <w:rsid w:val="00C9654E"/>
    <w:rsid w:val="00C96F9E"/>
    <w:rsid w:val="00C97E4A"/>
    <w:rsid w:val="00CA0709"/>
    <w:rsid w:val="00CA1DCB"/>
    <w:rsid w:val="00CA28B3"/>
    <w:rsid w:val="00CA311D"/>
    <w:rsid w:val="00CA35C7"/>
    <w:rsid w:val="00CA3E7A"/>
    <w:rsid w:val="00CA57F7"/>
    <w:rsid w:val="00CA5D6A"/>
    <w:rsid w:val="00CA5E07"/>
    <w:rsid w:val="00CA635A"/>
    <w:rsid w:val="00CA6B1A"/>
    <w:rsid w:val="00CA6BBA"/>
    <w:rsid w:val="00CA795B"/>
    <w:rsid w:val="00CB12AD"/>
    <w:rsid w:val="00CB2499"/>
    <w:rsid w:val="00CB24ED"/>
    <w:rsid w:val="00CB25F6"/>
    <w:rsid w:val="00CB41AB"/>
    <w:rsid w:val="00CB5841"/>
    <w:rsid w:val="00CB5BEC"/>
    <w:rsid w:val="00CB5C7F"/>
    <w:rsid w:val="00CB647E"/>
    <w:rsid w:val="00CB73A8"/>
    <w:rsid w:val="00CC0F23"/>
    <w:rsid w:val="00CC22F7"/>
    <w:rsid w:val="00CC3897"/>
    <w:rsid w:val="00CC48D6"/>
    <w:rsid w:val="00CC7606"/>
    <w:rsid w:val="00CC7679"/>
    <w:rsid w:val="00CC7D6C"/>
    <w:rsid w:val="00CD0098"/>
    <w:rsid w:val="00CD07F6"/>
    <w:rsid w:val="00CD0A6F"/>
    <w:rsid w:val="00CD166D"/>
    <w:rsid w:val="00CD29FB"/>
    <w:rsid w:val="00CD2A2B"/>
    <w:rsid w:val="00CD2AB2"/>
    <w:rsid w:val="00CD3CD5"/>
    <w:rsid w:val="00CD4086"/>
    <w:rsid w:val="00CD41F7"/>
    <w:rsid w:val="00CD4F7B"/>
    <w:rsid w:val="00CD50A3"/>
    <w:rsid w:val="00CD5195"/>
    <w:rsid w:val="00CD63D9"/>
    <w:rsid w:val="00CD673B"/>
    <w:rsid w:val="00CD6867"/>
    <w:rsid w:val="00CE0639"/>
    <w:rsid w:val="00CE0973"/>
    <w:rsid w:val="00CE0CAA"/>
    <w:rsid w:val="00CE13C0"/>
    <w:rsid w:val="00CE2236"/>
    <w:rsid w:val="00CE2AB1"/>
    <w:rsid w:val="00CE3597"/>
    <w:rsid w:val="00CE4208"/>
    <w:rsid w:val="00CE53C0"/>
    <w:rsid w:val="00CE54EC"/>
    <w:rsid w:val="00CE69E5"/>
    <w:rsid w:val="00CE6A3D"/>
    <w:rsid w:val="00CE6B4B"/>
    <w:rsid w:val="00CE7099"/>
    <w:rsid w:val="00CE7539"/>
    <w:rsid w:val="00CE7DA4"/>
    <w:rsid w:val="00CF04F6"/>
    <w:rsid w:val="00CF07F9"/>
    <w:rsid w:val="00CF0921"/>
    <w:rsid w:val="00CF1A14"/>
    <w:rsid w:val="00CF1D8F"/>
    <w:rsid w:val="00CF2CC6"/>
    <w:rsid w:val="00CF2E92"/>
    <w:rsid w:val="00CF3FD6"/>
    <w:rsid w:val="00CF4205"/>
    <w:rsid w:val="00CF507C"/>
    <w:rsid w:val="00CF5D09"/>
    <w:rsid w:val="00CF7733"/>
    <w:rsid w:val="00CF78D7"/>
    <w:rsid w:val="00CF7C55"/>
    <w:rsid w:val="00D01646"/>
    <w:rsid w:val="00D0225C"/>
    <w:rsid w:val="00D02577"/>
    <w:rsid w:val="00D02A7E"/>
    <w:rsid w:val="00D02E7B"/>
    <w:rsid w:val="00D03325"/>
    <w:rsid w:val="00D03E80"/>
    <w:rsid w:val="00D04487"/>
    <w:rsid w:val="00D0539B"/>
    <w:rsid w:val="00D056ED"/>
    <w:rsid w:val="00D069FF"/>
    <w:rsid w:val="00D07BDE"/>
    <w:rsid w:val="00D113CD"/>
    <w:rsid w:val="00D12207"/>
    <w:rsid w:val="00D12FEF"/>
    <w:rsid w:val="00D13721"/>
    <w:rsid w:val="00D13A90"/>
    <w:rsid w:val="00D14619"/>
    <w:rsid w:val="00D14C76"/>
    <w:rsid w:val="00D15F92"/>
    <w:rsid w:val="00D169F4"/>
    <w:rsid w:val="00D17466"/>
    <w:rsid w:val="00D17D70"/>
    <w:rsid w:val="00D17DC0"/>
    <w:rsid w:val="00D20A3F"/>
    <w:rsid w:val="00D2108B"/>
    <w:rsid w:val="00D21643"/>
    <w:rsid w:val="00D2172A"/>
    <w:rsid w:val="00D218BC"/>
    <w:rsid w:val="00D2318E"/>
    <w:rsid w:val="00D239BB"/>
    <w:rsid w:val="00D23EE3"/>
    <w:rsid w:val="00D241A2"/>
    <w:rsid w:val="00D26043"/>
    <w:rsid w:val="00D260C8"/>
    <w:rsid w:val="00D26A14"/>
    <w:rsid w:val="00D27DD0"/>
    <w:rsid w:val="00D32306"/>
    <w:rsid w:val="00D3306F"/>
    <w:rsid w:val="00D3310F"/>
    <w:rsid w:val="00D342C9"/>
    <w:rsid w:val="00D3501E"/>
    <w:rsid w:val="00D357AE"/>
    <w:rsid w:val="00D401BA"/>
    <w:rsid w:val="00D413F7"/>
    <w:rsid w:val="00D41966"/>
    <w:rsid w:val="00D4253D"/>
    <w:rsid w:val="00D42F81"/>
    <w:rsid w:val="00D4391D"/>
    <w:rsid w:val="00D44081"/>
    <w:rsid w:val="00D44569"/>
    <w:rsid w:val="00D44D16"/>
    <w:rsid w:val="00D45421"/>
    <w:rsid w:val="00D462E8"/>
    <w:rsid w:val="00D466C1"/>
    <w:rsid w:val="00D46B37"/>
    <w:rsid w:val="00D47861"/>
    <w:rsid w:val="00D50A8D"/>
    <w:rsid w:val="00D50DC0"/>
    <w:rsid w:val="00D51C87"/>
    <w:rsid w:val="00D5313F"/>
    <w:rsid w:val="00D53732"/>
    <w:rsid w:val="00D54A21"/>
    <w:rsid w:val="00D56DBC"/>
    <w:rsid w:val="00D60902"/>
    <w:rsid w:val="00D60FE7"/>
    <w:rsid w:val="00D62815"/>
    <w:rsid w:val="00D63B0E"/>
    <w:rsid w:val="00D6421B"/>
    <w:rsid w:val="00D654B9"/>
    <w:rsid w:val="00D667EC"/>
    <w:rsid w:val="00D6696C"/>
    <w:rsid w:val="00D66AD6"/>
    <w:rsid w:val="00D6706E"/>
    <w:rsid w:val="00D67886"/>
    <w:rsid w:val="00D67BFF"/>
    <w:rsid w:val="00D70D01"/>
    <w:rsid w:val="00D7117D"/>
    <w:rsid w:val="00D72610"/>
    <w:rsid w:val="00D72AF1"/>
    <w:rsid w:val="00D73A5A"/>
    <w:rsid w:val="00D73CE4"/>
    <w:rsid w:val="00D744FA"/>
    <w:rsid w:val="00D74683"/>
    <w:rsid w:val="00D76349"/>
    <w:rsid w:val="00D76C8C"/>
    <w:rsid w:val="00D80184"/>
    <w:rsid w:val="00D80207"/>
    <w:rsid w:val="00D80385"/>
    <w:rsid w:val="00D805D9"/>
    <w:rsid w:val="00D80721"/>
    <w:rsid w:val="00D807D1"/>
    <w:rsid w:val="00D80877"/>
    <w:rsid w:val="00D8251A"/>
    <w:rsid w:val="00D828BF"/>
    <w:rsid w:val="00D82A59"/>
    <w:rsid w:val="00D830AD"/>
    <w:rsid w:val="00D839C4"/>
    <w:rsid w:val="00D852BD"/>
    <w:rsid w:val="00D85CB0"/>
    <w:rsid w:val="00D87649"/>
    <w:rsid w:val="00D90A80"/>
    <w:rsid w:val="00D93214"/>
    <w:rsid w:val="00D95268"/>
    <w:rsid w:val="00D967A5"/>
    <w:rsid w:val="00D96CF8"/>
    <w:rsid w:val="00D97621"/>
    <w:rsid w:val="00D97F16"/>
    <w:rsid w:val="00DA05F4"/>
    <w:rsid w:val="00DA06C5"/>
    <w:rsid w:val="00DA2859"/>
    <w:rsid w:val="00DA29FD"/>
    <w:rsid w:val="00DA2BD2"/>
    <w:rsid w:val="00DA2CA7"/>
    <w:rsid w:val="00DA3458"/>
    <w:rsid w:val="00DA3AF3"/>
    <w:rsid w:val="00DA4B4D"/>
    <w:rsid w:val="00DA5629"/>
    <w:rsid w:val="00DA59E6"/>
    <w:rsid w:val="00DA64B0"/>
    <w:rsid w:val="00DA6F83"/>
    <w:rsid w:val="00DA7A16"/>
    <w:rsid w:val="00DB1AC2"/>
    <w:rsid w:val="00DB27E9"/>
    <w:rsid w:val="00DB4251"/>
    <w:rsid w:val="00DB512E"/>
    <w:rsid w:val="00DB5358"/>
    <w:rsid w:val="00DB53D6"/>
    <w:rsid w:val="00DB5AB3"/>
    <w:rsid w:val="00DB6925"/>
    <w:rsid w:val="00DB6983"/>
    <w:rsid w:val="00DB7018"/>
    <w:rsid w:val="00DB7293"/>
    <w:rsid w:val="00DB74D4"/>
    <w:rsid w:val="00DB7F51"/>
    <w:rsid w:val="00DC008B"/>
    <w:rsid w:val="00DC049F"/>
    <w:rsid w:val="00DC1142"/>
    <w:rsid w:val="00DC1188"/>
    <w:rsid w:val="00DC32BA"/>
    <w:rsid w:val="00DC3A94"/>
    <w:rsid w:val="00DC42F9"/>
    <w:rsid w:val="00DC7E5C"/>
    <w:rsid w:val="00DC7E9A"/>
    <w:rsid w:val="00DD065C"/>
    <w:rsid w:val="00DD10D0"/>
    <w:rsid w:val="00DD167B"/>
    <w:rsid w:val="00DD1A8A"/>
    <w:rsid w:val="00DD2700"/>
    <w:rsid w:val="00DD2F01"/>
    <w:rsid w:val="00DD3429"/>
    <w:rsid w:val="00DD3CF3"/>
    <w:rsid w:val="00DD3F62"/>
    <w:rsid w:val="00DD4A93"/>
    <w:rsid w:val="00DD5008"/>
    <w:rsid w:val="00DD6051"/>
    <w:rsid w:val="00DD643D"/>
    <w:rsid w:val="00DD7B91"/>
    <w:rsid w:val="00DD7DFB"/>
    <w:rsid w:val="00DE0374"/>
    <w:rsid w:val="00DE144A"/>
    <w:rsid w:val="00DE1D6E"/>
    <w:rsid w:val="00DE2168"/>
    <w:rsid w:val="00DE2A55"/>
    <w:rsid w:val="00DE352E"/>
    <w:rsid w:val="00DE3887"/>
    <w:rsid w:val="00DE3B19"/>
    <w:rsid w:val="00DE4B9D"/>
    <w:rsid w:val="00DE4E5E"/>
    <w:rsid w:val="00DE52E5"/>
    <w:rsid w:val="00DE5665"/>
    <w:rsid w:val="00DE7298"/>
    <w:rsid w:val="00DE730F"/>
    <w:rsid w:val="00DE74B1"/>
    <w:rsid w:val="00DE7505"/>
    <w:rsid w:val="00DE7968"/>
    <w:rsid w:val="00DF1869"/>
    <w:rsid w:val="00DF1ECB"/>
    <w:rsid w:val="00DF24B1"/>
    <w:rsid w:val="00DF2B67"/>
    <w:rsid w:val="00DF2FD5"/>
    <w:rsid w:val="00DF36B5"/>
    <w:rsid w:val="00DF42A6"/>
    <w:rsid w:val="00DF43E7"/>
    <w:rsid w:val="00DF466C"/>
    <w:rsid w:val="00DF4EFE"/>
    <w:rsid w:val="00DF51D0"/>
    <w:rsid w:val="00DF5881"/>
    <w:rsid w:val="00DF6E8A"/>
    <w:rsid w:val="00E006E3"/>
    <w:rsid w:val="00E01914"/>
    <w:rsid w:val="00E02867"/>
    <w:rsid w:val="00E02CA3"/>
    <w:rsid w:val="00E02D15"/>
    <w:rsid w:val="00E03563"/>
    <w:rsid w:val="00E04A66"/>
    <w:rsid w:val="00E054C6"/>
    <w:rsid w:val="00E05534"/>
    <w:rsid w:val="00E058A7"/>
    <w:rsid w:val="00E05FB3"/>
    <w:rsid w:val="00E06073"/>
    <w:rsid w:val="00E0794A"/>
    <w:rsid w:val="00E1006A"/>
    <w:rsid w:val="00E101DA"/>
    <w:rsid w:val="00E10981"/>
    <w:rsid w:val="00E11048"/>
    <w:rsid w:val="00E11690"/>
    <w:rsid w:val="00E1227D"/>
    <w:rsid w:val="00E12DF6"/>
    <w:rsid w:val="00E12E33"/>
    <w:rsid w:val="00E13140"/>
    <w:rsid w:val="00E1331A"/>
    <w:rsid w:val="00E1402D"/>
    <w:rsid w:val="00E14613"/>
    <w:rsid w:val="00E15340"/>
    <w:rsid w:val="00E15C29"/>
    <w:rsid w:val="00E15EA8"/>
    <w:rsid w:val="00E160A6"/>
    <w:rsid w:val="00E168D4"/>
    <w:rsid w:val="00E178A5"/>
    <w:rsid w:val="00E178BE"/>
    <w:rsid w:val="00E17C24"/>
    <w:rsid w:val="00E2053F"/>
    <w:rsid w:val="00E207CA"/>
    <w:rsid w:val="00E208FF"/>
    <w:rsid w:val="00E20B32"/>
    <w:rsid w:val="00E2134B"/>
    <w:rsid w:val="00E222A0"/>
    <w:rsid w:val="00E22BBB"/>
    <w:rsid w:val="00E232CC"/>
    <w:rsid w:val="00E24AE6"/>
    <w:rsid w:val="00E25E74"/>
    <w:rsid w:val="00E2665A"/>
    <w:rsid w:val="00E268B3"/>
    <w:rsid w:val="00E27097"/>
    <w:rsid w:val="00E27A73"/>
    <w:rsid w:val="00E303A9"/>
    <w:rsid w:val="00E311F6"/>
    <w:rsid w:val="00E31486"/>
    <w:rsid w:val="00E31870"/>
    <w:rsid w:val="00E323DF"/>
    <w:rsid w:val="00E33556"/>
    <w:rsid w:val="00E335B4"/>
    <w:rsid w:val="00E341BA"/>
    <w:rsid w:val="00E347C7"/>
    <w:rsid w:val="00E34BAE"/>
    <w:rsid w:val="00E35F29"/>
    <w:rsid w:val="00E361D4"/>
    <w:rsid w:val="00E36F2E"/>
    <w:rsid w:val="00E37297"/>
    <w:rsid w:val="00E41833"/>
    <w:rsid w:val="00E41ECD"/>
    <w:rsid w:val="00E429AF"/>
    <w:rsid w:val="00E42CB0"/>
    <w:rsid w:val="00E44AFE"/>
    <w:rsid w:val="00E45368"/>
    <w:rsid w:val="00E45810"/>
    <w:rsid w:val="00E45F33"/>
    <w:rsid w:val="00E4669E"/>
    <w:rsid w:val="00E467FA"/>
    <w:rsid w:val="00E46E0B"/>
    <w:rsid w:val="00E47599"/>
    <w:rsid w:val="00E503FF"/>
    <w:rsid w:val="00E50C31"/>
    <w:rsid w:val="00E50DF1"/>
    <w:rsid w:val="00E51945"/>
    <w:rsid w:val="00E5212B"/>
    <w:rsid w:val="00E5291B"/>
    <w:rsid w:val="00E52BBC"/>
    <w:rsid w:val="00E5321D"/>
    <w:rsid w:val="00E54601"/>
    <w:rsid w:val="00E56753"/>
    <w:rsid w:val="00E56EF6"/>
    <w:rsid w:val="00E57642"/>
    <w:rsid w:val="00E57DB2"/>
    <w:rsid w:val="00E61391"/>
    <w:rsid w:val="00E62073"/>
    <w:rsid w:val="00E62171"/>
    <w:rsid w:val="00E6288D"/>
    <w:rsid w:val="00E62E88"/>
    <w:rsid w:val="00E640DB"/>
    <w:rsid w:val="00E6475D"/>
    <w:rsid w:val="00E64AA7"/>
    <w:rsid w:val="00E64ADF"/>
    <w:rsid w:val="00E65023"/>
    <w:rsid w:val="00E65A92"/>
    <w:rsid w:val="00E660E0"/>
    <w:rsid w:val="00E678E1"/>
    <w:rsid w:val="00E71E5C"/>
    <w:rsid w:val="00E7277D"/>
    <w:rsid w:val="00E734A8"/>
    <w:rsid w:val="00E7473C"/>
    <w:rsid w:val="00E776DF"/>
    <w:rsid w:val="00E77C87"/>
    <w:rsid w:val="00E8098A"/>
    <w:rsid w:val="00E80DF8"/>
    <w:rsid w:val="00E80F40"/>
    <w:rsid w:val="00E817CC"/>
    <w:rsid w:val="00E81953"/>
    <w:rsid w:val="00E82D33"/>
    <w:rsid w:val="00E8336E"/>
    <w:rsid w:val="00E83794"/>
    <w:rsid w:val="00E8402A"/>
    <w:rsid w:val="00E844A1"/>
    <w:rsid w:val="00E84E68"/>
    <w:rsid w:val="00E8612A"/>
    <w:rsid w:val="00E864C5"/>
    <w:rsid w:val="00E86B61"/>
    <w:rsid w:val="00E900E7"/>
    <w:rsid w:val="00E9085D"/>
    <w:rsid w:val="00E90DF9"/>
    <w:rsid w:val="00E9125A"/>
    <w:rsid w:val="00E916F7"/>
    <w:rsid w:val="00E9185B"/>
    <w:rsid w:val="00E92E71"/>
    <w:rsid w:val="00E94FA8"/>
    <w:rsid w:val="00E960F7"/>
    <w:rsid w:val="00E9618A"/>
    <w:rsid w:val="00E9646B"/>
    <w:rsid w:val="00E96B80"/>
    <w:rsid w:val="00E976B8"/>
    <w:rsid w:val="00EA0F2F"/>
    <w:rsid w:val="00EA142B"/>
    <w:rsid w:val="00EA1F51"/>
    <w:rsid w:val="00EA2A62"/>
    <w:rsid w:val="00EA2A66"/>
    <w:rsid w:val="00EA2FB4"/>
    <w:rsid w:val="00EA487A"/>
    <w:rsid w:val="00EA65D4"/>
    <w:rsid w:val="00EA7C47"/>
    <w:rsid w:val="00EB238F"/>
    <w:rsid w:val="00EB23D4"/>
    <w:rsid w:val="00EB2619"/>
    <w:rsid w:val="00EB35C8"/>
    <w:rsid w:val="00EB3724"/>
    <w:rsid w:val="00EB4653"/>
    <w:rsid w:val="00EB4A0D"/>
    <w:rsid w:val="00EB5319"/>
    <w:rsid w:val="00EB593C"/>
    <w:rsid w:val="00EC0D98"/>
    <w:rsid w:val="00EC14B8"/>
    <w:rsid w:val="00EC1970"/>
    <w:rsid w:val="00EC1C82"/>
    <w:rsid w:val="00EC1D8F"/>
    <w:rsid w:val="00EC2A8F"/>
    <w:rsid w:val="00EC3410"/>
    <w:rsid w:val="00EC3F66"/>
    <w:rsid w:val="00EC4CD8"/>
    <w:rsid w:val="00EC5402"/>
    <w:rsid w:val="00EC5486"/>
    <w:rsid w:val="00EC67E7"/>
    <w:rsid w:val="00EC7AFD"/>
    <w:rsid w:val="00ED018B"/>
    <w:rsid w:val="00ED0387"/>
    <w:rsid w:val="00ED0531"/>
    <w:rsid w:val="00ED0AA4"/>
    <w:rsid w:val="00ED1113"/>
    <w:rsid w:val="00ED13B6"/>
    <w:rsid w:val="00ED1C1D"/>
    <w:rsid w:val="00ED2F65"/>
    <w:rsid w:val="00ED3159"/>
    <w:rsid w:val="00ED355B"/>
    <w:rsid w:val="00ED4146"/>
    <w:rsid w:val="00ED4DFA"/>
    <w:rsid w:val="00ED4DFE"/>
    <w:rsid w:val="00ED5EF3"/>
    <w:rsid w:val="00ED6E30"/>
    <w:rsid w:val="00ED7C08"/>
    <w:rsid w:val="00ED7D9E"/>
    <w:rsid w:val="00EE0539"/>
    <w:rsid w:val="00EE1011"/>
    <w:rsid w:val="00EE1F33"/>
    <w:rsid w:val="00EE4A6F"/>
    <w:rsid w:val="00EE4C47"/>
    <w:rsid w:val="00EE5A73"/>
    <w:rsid w:val="00EE71E6"/>
    <w:rsid w:val="00EF15DF"/>
    <w:rsid w:val="00EF1D6B"/>
    <w:rsid w:val="00EF326A"/>
    <w:rsid w:val="00EF3446"/>
    <w:rsid w:val="00EF377D"/>
    <w:rsid w:val="00EF39BD"/>
    <w:rsid w:val="00EF3CFC"/>
    <w:rsid w:val="00EF4789"/>
    <w:rsid w:val="00EF5EEC"/>
    <w:rsid w:val="00EF6139"/>
    <w:rsid w:val="00EF627E"/>
    <w:rsid w:val="00EF7E13"/>
    <w:rsid w:val="00F0023E"/>
    <w:rsid w:val="00F00625"/>
    <w:rsid w:val="00F00DC7"/>
    <w:rsid w:val="00F01E09"/>
    <w:rsid w:val="00F02489"/>
    <w:rsid w:val="00F0326C"/>
    <w:rsid w:val="00F03E76"/>
    <w:rsid w:val="00F044F5"/>
    <w:rsid w:val="00F05AA4"/>
    <w:rsid w:val="00F06174"/>
    <w:rsid w:val="00F0653E"/>
    <w:rsid w:val="00F0666A"/>
    <w:rsid w:val="00F06A27"/>
    <w:rsid w:val="00F0752A"/>
    <w:rsid w:val="00F075DC"/>
    <w:rsid w:val="00F10654"/>
    <w:rsid w:val="00F10C01"/>
    <w:rsid w:val="00F11BC5"/>
    <w:rsid w:val="00F12A4E"/>
    <w:rsid w:val="00F12C91"/>
    <w:rsid w:val="00F14107"/>
    <w:rsid w:val="00F14BDD"/>
    <w:rsid w:val="00F15D1B"/>
    <w:rsid w:val="00F16A7F"/>
    <w:rsid w:val="00F17159"/>
    <w:rsid w:val="00F176E4"/>
    <w:rsid w:val="00F17B96"/>
    <w:rsid w:val="00F17FBF"/>
    <w:rsid w:val="00F2013E"/>
    <w:rsid w:val="00F2258A"/>
    <w:rsid w:val="00F23813"/>
    <w:rsid w:val="00F24B40"/>
    <w:rsid w:val="00F25CF2"/>
    <w:rsid w:val="00F26E52"/>
    <w:rsid w:val="00F272A5"/>
    <w:rsid w:val="00F27970"/>
    <w:rsid w:val="00F27AD8"/>
    <w:rsid w:val="00F27E7E"/>
    <w:rsid w:val="00F306C6"/>
    <w:rsid w:val="00F3308E"/>
    <w:rsid w:val="00F33626"/>
    <w:rsid w:val="00F35F12"/>
    <w:rsid w:val="00F3674B"/>
    <w:rsid w:val="00F367C2"/>
    <w:rsid w:val="00F36BF7"/>
    <w:rsid w:val="00F378D7"/>
    <w:rsid w:val="00F37C99"/>
    <w:rsid w:val="00F406D6"/>
    <w:rsid w:val="00F40AC3"/>
    <w:rsid w:val="00F41EAD"/>
    <w:rsid w:val="00F420C8"/>
    <w:rsid w:val="00F42768"/>
    <w:rsid w:val="00F42E38"/>
    <w:rsid w:val="00F431F8"/>
    <w:rsid w:val="00F43ED0"/>
    <w:rsid w:val="00F43F98"/>
    <w:rsid w:val="00F440DB"/>
    <w:rsid w:val="00F447A9"/>
    <w:rsid w:val="00F45C4F"/>
    <w:rsid w:val="00F461BA"/>
    <w:rsid w:val="00F46B85"/>
    <w:rsid w:val="00F51EE8"/>
    <w:rsid w:val="00F55536"/>
    <w:rsid w:val="00F558BD"/>
    <w:rsid w:val="00F5597C"/>
    <w:rsid w:val="00F55CB9"/>
    <w:rsid w:val="00F56CA9"/>
    <w:rsid w:val="00F57A45"/>
    <w:rsid w:val="00F6101D"/>
    <w:rsid w:val="00F61BFD"/>
    <w:rsid w:val="00F61CB4"/>
    <w:rsid w:val="00F624BB"/>
    <w:rsid w:val="00F627CC"/>
    <w:rsid w:val="00F6312B"/>
    <w:rsid w:val="00F63539"/>
    <w:rsid w:val="00F6360D"/>
    <w:rsid w:val="00F639FC"/>
    <w:rsid w:val="00F63F3C"/>
    <w:rsid w:val="00F64880"/>
    <w:rsid w:val="00F64F0D"/>
    <w:rsid w:val="00F655BF"/>
    <w:rsid w:val="00F659FE"/>
    <w:rsid w:val="00F65DBB"/>
    <w:rsid w:val="00F66C53"/>
    <w:rsid w:val="00F70AAC"/>
    <w:rsid w:val="00F711D4"/>
    <w:rsid w:val="00F71380"/>
    <w:rsid w:val="00F717EB"/>
    <w:rsid w:val="00F71986"/>
    <w:rsid w:val="00F71D1C"/>
    <w:rsid w:val="00F7225F"/>
    <w:rsid w:val="00F740F1"/>
    <w:rsid w:val="00F744E1"/>
    <w:rsid w:val="00F74F35"/>
    <w:rsid w:val="00F752C2"/>
    <w:rsid w:val="00F76B64"/>
    <w:rsid w:val="00F76EAB"/>
    <w:rsid w:val="00F771C6"/>
    <w:rsid w:val="00F8001B"/>
    <w:rsid w:val="00F80023"/>
    <w:rsid w:val="00F808C8"/>
    <w:rsid w:val="00F80A96"/>
    <w:rsid w:val="00F81F76"/>
    <w:rsid w:val="00F82BCE"/>
    <w:rsid w:val="00F82CF8"/>
    <w:rsid w:val="00F83BA6"/>
    <w:rsid w:val="00F8583A"/>
    <w:rsid w:val="00F85963"/>
    <w:rsid w:val="00F87EED"/>
    <w:rsid w:val="00F9007A"/>
    <w:rsid w:val="00F9015C"/>
    <w:rsid w:val="00F906EB"/>
    <w:rsid w:val="00F91EF2"/>
    <w:rsid w:val="00F93B1C"/>
    <w:rsid w:val="00F940E4"/>
    <w:rsid w:val="00F94564"/>
    <w:rsid w:val="00F959FA"/>
    <w:rsid w:val="00F95E04"/>
    <w:rsid w:val="00F96B0A"/>
    <w:rsid w:val="00F96DF2"/>
    <w:rsid w:val="00FA07CB"/>
    <w:rsid w:val="00FA0845"/>
    <w:rsid w:val="00FA0D1D"/>
    <w:rsid w:val="00FA13AF"/>
    <w:rsid w:val="00FA1489"/>
    <w:rsid w:val="00FA20CE"/>
    <w:rsid w:val="00FA25D3"/>
    <w:rsid w:val="00FA2912"/>
    <w:rsid w:val="00FA38D9"/>
    <w:rsid w:val="00FA44A9"/>
    <w:rsid w:val="00FA6180"/>
    <w:rsid w:val="00FA61B5"/>
    <w:rsid w:val="00FA6274"/>
    <w:rsid w:val="00FA72CC"/>
    <w:rsid w:val="00FB08E8"/>
    <w:rsid w:val="00FB1E3E"/>
    <w:rsid w:val="00FB2771"/>
    <w:rsid w:val="00FB3E8E"/>
    <w:rsid w:val="00FB4DB7"/>
    <w:rsid w:val="00FB5024"/>
    <w:rsid w:val="00FB5BAC"/>
    <w:rsid w:val="00FB69E3"/>
    <w:rsid w:val="00FB7055"/>
    <w:rsid w:val="00FC01A7"/>
    <w:rsid w:val="00FC020F"/>
    <w:rsid w:val="00FC040D"/>
    <w:rsid w:val="00FC0A38"/>
    <w:rsid w:val="00FC13C1"/>
    <w:rsid w:val="00FC1461"/>
    <w:rsid w:val="00FC15DE"/>
    <w:rsid w:val="00FC1DDB"/>
    <w:rsid w:val="00FC20E1"/>
    <w:rsid w:val="00FC2688"/>
    <w:rsid w:val="00FC2B71"/>
    <w:rsid w:val="00FC31CD"/>
    <w:rsid w:val="00FC37EE"/>
    <w:rsid w:val="00FC3949"/>
    <w:rsid w:val="00FC3B47"/>
    <w:rsid w:val="00FC494C"/>
    <w:rsid w:val="00FC51CD"/>
    <w:rsid w:val="00FC6121"/>
    <w:rsid w:val="00FC7F27"/>
    <w:rsid w:val="00FD04B4"/>
    <w:rsid w:val="00FD08C4"/>
    <w:rsid w:val="00FD0FA8"/>
    <w:rsid w:val="00FD156D"/>
    <w:rsid w:val="00FD1B3A"/>
    <w:rsid w:val="00FD2257"/>
    <w:rsid w:val="00FD342E"/>
    <w:rsid w:val="00FD3546"/>
    <w:rsid w:val="00FD5C17"/>
    <w:rsid w:val="00FD63AE"/>
    <w:rsid w:val="00FD6410"/>
    <w:rsid w:val="00FD6AD2"/>
    <w:rsid w:val="00FD6C62"/>
    <w:rsid w:val="00FD71AC"/>
    <w:rsid w:val="00FD7449"/>
    <w:rsid w:val="00FE0629"/>
    <w:rsid w:val="00FE07AF"/>
    <w:rsid w:val="00FE08C7"/>
    <w:rsid w:val="00FE0CCC"/>
    <w:rsid w:val="00FE13A8"/>
    <w:rsid w:val="00FE1565"/>
    <w:rsid w:val="00FE226B"/>
    <w:rsid w:val="00FE2D21"/>
    <w:rsid w:val="00FE2E4E"/>
    <w:rsid w:val="00FE3969"/>
    <w:rsid w:val="00FE3F2C"/>
    <w:rsid w:val="00FE4570"/>
    <w:rsid w:val="00FE57D4"/>
    <w:rsid w:val="00FE607D"/>
    <w:rsid w:val="00FE6D5D"/>
    <w:rsid w:val="00FE7623"/>
    <w:rsid w:val="00FF0577"/>
    <w:rsid w:val="00FF0E0D"/>
    <w:rsid w:val="00FF18ED"/>
    <w:rsid w:val="00FF1C91"/>
    <w:rsid w:val="00FF2C8D"/>
    <w:rsid w:val="00FF2D4E"/>
    <w:rsid w:val="00FF332F"/>
    <w:rsid w:val="00FF3E20"/>
    <w:rsid w:val="00FF4908"/>
    <w:rsid w:val="00FF4F2D"/>
    <w:rsid w:val="00FF4FAF"/>
    <w:rsid w:val="00FF5660"/>
    <w:rsid w:val="00FF712D"/>
    <w:rsid w:val="00FF7486"/>
    <w:rsid w:val="00FF74EB"/>
    <w:rsid w:val="00FF75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29A18"/>
  <w15:docId w15:val="{B1FF1219-45A8-49DC-B528-D54A0E14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59E"/>
    <w:pPr>
      <w:ind w:right="142"/>
    </w:pPr>
    <w:rPr>
      <w:rFonts w:ascii="Arial" w:hAnsi="Arial" w:cs="Arial"/>
      <w:sz w:val="24"/>
      <w:szCs w:val="24"/>
    </w:rPr>
  </w:style>
  <w:style w:type="paragraph" w:styleId="Titre2">
    <w:name w:val="heading 2"/>
    <w:basedOn w:val="Normal"/>
    <w:next w:val="Normal"/>
    <w:link w:val="Titre2Car"/>
    <w:semiHidden/>
    <w:unhideWhenUsed/>
    <w:qFormat/>
    <w:rsid w:val="00DC32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C40442"/>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8503CB"/>
    <w:rPr>
      <w:rFonts w:ascii="Tahoma" w:hAnsi="Tahoma" w:cs="Tahoma"/>
      <w:sz w:val="16"/>
      <w:szCs w:val="16"/>
    </w:rPr>
  </w:style>
  <w:style w:type="paragraph" w:styleId="Paragraphedeliste">
    <w:name w:val="List Paragraph"/>
    <w:basedOn w:val="Normal"/>
    <w:link w:val="ParagraphedelisteCar"/>
    <w:uiPriority w:val="34"/>
    <w:qFormat/>
    <w:rsid w:val="00F96DF2"/>
    <w:pPr>
      <w:ind w:left="708"/>
    </w:pPr>
    <w:rPr>
      <w:rFonts w:ascii="Univers 45 Light" w:hAnsi="Univers 45 Light" w:cs="Times New Roman"/>
      <w:sz w:val="16"/>
      <w:szCs w:val="20"/>
      <w:lang w:eastAsia="fr-FR"/>
    </w:rPr>
  </w:style>
  <w:style w:type="character" w:customStyle="1" w:styleId="nomdepute">
    <w:name w:val="nomdepute"/>
    <w:basedOn w:val="Policepardfaut"/>
    <w:rsid w:val="00060EA2"/>
  </w:style>
  <w:style w:type="paragraph" w:customStyle="1" w:styleId="contenu">
    <w:name w:val="contenu"/>
    <w:basedOn w:val="Normal"/>
    <w:rsid w:val="004A22BB"/>
    <w:pPr>
      <w:spacing w:before="100" w:beforeAutospacing="1" w:after="100" w:afterAutospacing="1"/>
    </w:pPr>
    <w:rPr>
      <w:color w:val="000000"/>
      <w:sz w:val="18"/>
      <w:szCs w:val="18"/>
    </w:rPr>
  </w:style>
  <w:style w:type="paragraph" w:styleId="En-tte">
    <w:name w:val="header"/>
    <w:basedOn w:val="Normal"/>
    <w:link w:val="En-tteCar"/>
    <w:rsid w:val="00D8251A"/>
    <w:pPr>
      <w:tabs>
        <w:tab w:val="center" w:pos="4703"/>
        <w:tab w:val="right" w:pos="9406"/>
      </w:tabs>
    </w:pPr>
  </w:style>
  <w:style w:type="character" w:customStyle="1" w:styleId="En-tteCar">
    <w:name w:val="En-tête Car"/>
    <w:basedOn w:val="Policepardfaut"/>
    <w:link w:val="En-tte"/>
    <w:rsid w:val="00D8251A"/>
    <w:rPr>
      <w:rFonts w:ascii="Arial" w:hAnsi="Arial" w:cs="Arial"/>
      <w:sz w:val="24"/>
      <w:szCs w:val="24"/>
    </w:rPr>
  </w:style>
  <w:style w:type="paragraph" w:styleId="Pieddepage">
    <w:name w:val="footer"/>
    <w:basedOn w:val="Normal"/>
    <w:link w:val="PieddepageCar"/>
    <w:rsid w:val="00D8251A"/>
    <w:pPr>
      <w:tabs>
        <w:tab w:val="center" w:pos="4703"/>
        <w:tab w:val="right" w:pos="9406"/>
      </w:tabs>
    </w:pPr>
  </w:style>
  <w:style w:type="character" w:customStyle="1" w:styleId="PieddepageCar">
    <w:name w:val="Pied de page Car"/>
    <w:basedOn w:val="Policepardfaut"/>
    <w:link w:val="Pieddepage"/>
    <w:rsid w:val="00D8251A"/>
    <w:rPr>
      <w:rFonts w:ascii="Arial" w:hAnsi="Arial" w:cs="Arial"/>
      <w:sz w:val="24"/>
      <w:szCs w:val="24"/>
    </w:rPr>
  </w:style>
  <w:style w:type="paragraph" w:styleId="NormalWeb">
    <w:name w:val="Normal (Web)"/>
    <w:basedOn w:val="Normal"/>
    <w:uiPriority w:val="99"/>
    <w:unhideWhenUsed/>
    <w:rsid w:val="00AF0FE0"/>
    <w:pPr>
      <w:spacing w:before="100" w:beforeAutospacing="1" w:after="100" w:afterAutospacing="1"/>
    </w:pPr>
    <w:rPr>
      <w:rFonts w:ascii="Times New Roman" w:hAnsi="Times New Roman" w:cs="Times New Roman"/>
    </w:rPr>
  </w:style>
  <w:style w:type="paragraph" w:styleId="Sansinterligne">
    <w:name w:val="No Spacing"/>
    <w:uiPriority w:val="1"/>
    <w:qFormat/>
    <w:rsid w:val="0098518E"/>
    <w:rPr>
      <w:rFonts w:ascii="Calibri" w:eastAsia="Calibri" w:hAnsi="Calibri"/>
      <w:sz w:val="22"/>
      <w:szCs w:val="22"/>
      <w:lang w:eastAsia="en-US"/>
    </w:rPr>
  </w:style>
  <w:style w:type="character" w:customStyle="1" w:styleId="st1">
    <w:name w:val="st1"/>
    <w:basedOn w:val="Policepardfaut"/>
    <w:rsid w:val="00417F84"/>
  </w:style>
  <w:style w:type="paragraph" w:styleId="Commentaire">
    <w:name w:val="annotation text"/>
    <w:basedOn w:val="Normal"/>
    <w:link w:val="CommentaireCar"/>
    <w:rsid w:val="00F0752A"/>
    <w:pPr>
      <w:ind w:right="0"/>
    </w:pPr>
    <w:rPr>
      <w:sz w:val="20"/>
      <w:szCs w:val="20"/>
      <w:lang w:eastAsia="fr-FR"/>
    </w:rPr>
  </w:style>
  <w:style w:type="character" w:customStyle="1" w:styleId="CommentaireCar">
    <w:name w:val="Commentaire Car"/>
    <w:basedOn w:val="Policepardfaut"/>
    <w:link w:val="Commentaire"/>
    <w:rsid w:val="00F0752A"/>
    <w:rPr>
      <w:rFonts w:ascii="Arial" w:hAnsi="Arial" w:cs="Arial"/>
      <w:lang w:val="fr-CA"/>
    </w:rPr>
  </w:style>
  <w:style w:type="paragraph" w:styleId="Corpsdetexte">
    <w:name w:val="Body Text"/>
    <w:basedOn w:val="Normal"/>
    <w:link w:val="CorpsdetexteCar"/>
    <w:rsid w:val="004C2954"/>
    <w:pPr>
      <w:spacing w:after="120"/>
      <w:ind w:right="0"/>
    </w:pPr>
    <w:rPr>
      <w:rFonts w:cs="Times New Roman"/>
      <w:sz w:val="20"/>
      <w:szCs w:val="20"/>
      <w:lang w:eastAsia="fr-FR"/>
    </w:rPr>
  </w:style>
  <w:style w:type="character" w:customStyle="1" w:styleId="CorpsdetexteCar">
    <w:name w:val="Corps de texte Car"/>
    <w:basedOn w:val="Policepardfaut"/>
    <w:link w:val="Corpsdetexte"/>
    <w:rsid w:val="004C2954"/>
    <w:rPr>
      <w:rFonts w:ascii="Arial" w:hAnsi="Arial"/>
      <w:lang w:eastAsia="fr-FR"/>
    </w:rPr>
  </w:style>
  <w:style w:type="paragraph" w:customStyle="1" w:styleId="Default">
    <w:name w:val="Default"/>
    <w:rsid w:val="008B6F4B"/>
    <w:pPr>
      <w:autoSpaceDE w:val="0"/>
      <w:autoSpaceDN w:val="0"/>
      <w:adjustRightInd w:val="0"/>
    </w:pPr>
    <w:rPr>
      <w:rFonts w:ascii="Arial" w:hAnsi="Arial" w:cs="Arial"/>
      <w:color w:val="000000"/>
      <w:sz w:val="24"/>
      <w:szCs w:val="24"/>
    </w:rPr>
  </w:style>
  <w:style w:type="character" w:customStyle="1" w:styleId="texte-courant">
    <w:name w:val="texte-courant"/>
    <w:rsid w:val="00BB2715"/>
  </w:style>
  <w:style w:type="character" w:customStyle="1" w:styleId="Titre3Car">
    <w:name w:val="Titre 3 Car"/>
    <w:basedOn w:val="Policepardfaut"/>
    <w:link w:val="Titre3"/>
    <w:semiHidden/>
    <w:rsid w:val="00C40442"/>
    <w:rPr>
      <w:rFonts w:asciiTheme="majorHAnsi" w:eastAsiaTheme="majorEastAsia" w:hAnsiTheme="majorHAnsi" w:cstheme="majorBidi"/>
      <w:color w:val="243F60" w:themeColor="accent1" w:themeShade="7F"/>
      <w:sz w:val="24"/>
      <w:szCs w:val="24"/>
    </w:rPr>
  </w:style>
  <w:style w:type="paragraph" w:styleId="Textebrut">
    <w:name w:val="Plain Text"/>
    <w:basedOn w:val="Normal"/>
    <w:link w:val="TextebrutCar"/>
    <w:uiPriority w:val="99"/>
    <w:unhideWhenUsed/>
    <w:rsid w:val="00B92BE3"/>
    <w:rPr>
      <w:rFonts w:ascii="Consolas" w:hAnsi="Consolas"/>
      <w:sz w:val="21"/>
      <w:szCs w:val="21"/>
    </w:rPr>
  </w:style>
  <w:style w:type="character" w:customStyle="1" w:styleId="TextebrutCar">
    <w:name w:val="Texte brut Car"/>
    <w:basedOn w:val="Policepardfaut"/>
    <w:link w:val="Textebrut"/>
    <w:uiPriority w:val="99"/>
    <w:rsid w:val="00B92BE3"/>
    <w:rPr>
      <w:rFonts w:ascii="Consolas" w:hAnsi="Consolas" w:cs="Arial"/>
      <w:sz w:val="21"/>
      <w:szCs w:val="21"/>
    </w:rPr>
  </w:style>
  <w:style w:type="paragraph" w:customStyle="1" w:styleId="ActionItems">
    <w:name w:val="Action Items"/>
    <w:basedOn w:val="Normal"/>
    <w:rsid w:val="00A728F1"/>
    <w:pPr>
      <w:numPr>
        <w:numId w:val="4"/>
      </w:numPr>
      <w:tabs>
        <w:tab w:val="left" w:pos="5040"/>
      </w:tabs>
      <w:spacing w:before="60" w:after="60"/>
      <w:ind w:right="0"/>
    </w:pPr>
    <w:rPr>
      <w:sz w:val="19"/>
      <w:szCs w:val="19"/>
      <w:lang w:val="en-US" w:eastAsia="en-US" w:bidi="en-US"/>
    </w:rPr>
  </w:style>
  <w:style w:type="paragraph" w:customStyle="1" w:styleId="Courant">
    <w:name w:val="_Courant"/>
    <w:basedOn w:val="Normal"/>
    <w:qFormat/>
    <w:rsid w:val="00CE4208"/>
    <w:pPr>
      <w:spacing w:before="120" w:line="276" w:lineRule="auto"/>
      <w:ind w:right="0"/>
      <w:jc w:val="both"/>
    </w:pPr>
    <w:rPr>
      <w:rFonts w:ascii="Arial Narrow" w:eastAsiaTheme="minorHAnsi" w:hAnsi="Arial Narrow" w:cstheme="minorBidi"/>
      <w:szCs w:val="19"/>
      <w:lang w:eastAsia="en-US"/>
    </w:rPr>
  </w:style>
  <w:style w:type="character" w:styleId="Textedelespacerserv">
    <w:name w:val="Placeholder Text"/>
    <w:basedOn w:val="Policepardfaut"/>
    <w:uiPriority w:val="99"/>
    <w:semiHidden/>
    <w:rsid w:val="00204318"/>
    <w:rPr>
      <w:color w:val="808080"/>
    </w:rPr>
  </w:style>
  <w:style w:type="paragraph" w:customStyle="1" w:styleId="1">
    <w:name w:val="1."/>
    <w:basedOn w:val="Normal"/>
    <w:link w:val="1Car"/>
    <w:qFormat/>
    <w:rsid w:val="00CC0F23"/>
    <w:pPr>
      <w:numPr>
        <w:numId w:val="8"/>
      </w:numPr>
      <w:spacing w:before="240" w:after="240"/>
      <w:ind w:right="141"/>
      <w:jc w:val="both"/>
    </w:pPr>
    <w:rPr>
      <w:b/>
    </w:rPr>
  </w:style>
  <w:style w:type="paragraph" w:customStyle="1" w:styleId="11">
    <w:name w:val="1.1"/>
    <w:basedOn w:val="1"/>
    <w:qFormat/>
    <w:rsid w:val="00CC0F23"/>
    <w:pPr>
      <w:numPr>
        <w:ilvl w:val="1"/>
      </w:numPr>
      <w:spacing w:before="120" w:after="120"/>
      <w:ind w:left="3544" w:right="142" w:hanging="709"/>
    </w:pPr>
  </w:style>
  <w:style w:type="character" w:customStyle="1" w:styleId="1Car">
    <w:name w:val="1. Car"/>
    <w:basedOn w:val="Policepardfaut"/>
    <w:link w:val="1"/>
    <w:rsid w:val="00CC0F23"/>
    <w:rPr>
      <w:rFonts w:ascii="Arial" w:hAnsi="Arial" w:cs="Arial"/>
      <w:b/>
      <w:sz w:val="24"/>
      <w:szCs w:val="24"/>
    </w:rPr>
  </w:style>
  <w:style w:type="table" w:styleId="Grilledutableau">
    <w:name w:val="Table Grid"/>
    <w:basedOn w:val="TableauNormal"/>
    <w:uiPriority w:val="39"/>
    <w:rsid w:val="008572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8572F2"/>
    <w:rPr>
      <w:i/>
      <w:iCs/>
    </w:rPr>
  </w:style>
  <w:style w:type="character" w:customStyle="1" w:styleId="il">
    <w:name w:val="il"/>
    <w:basedOn w:val="Policepardfaut"/>
    <w:rsid w:val="00DC32BA"/>
  </w:style>
  <w:style w:type="character" w:customStyle="1" w:styleId="Titre2Car">
    <w:name w:val="Titre 2 Car"/>
    <w:basedOn w:val="Policepardfaut"/>
    <w:link w:val="Titre2"/>
    <w:semiHidden/>
    <w:rsid w:val="00DC32BA"/>
    <w:rPr>
      <w:rFonts w:asciiTheme="majorHAnsi" w:eastAsiaTheme="majorEastAsia" w:hAnsiTheme="majorHAnsi" w:cstheme="majorBidi"/>
      <w:color w:val="365F91" w:themeColor="accent1" w:themeShade="BF"/>
      <w:sz w:val="26"/>
      <w:szCs w:val="26"/>
    </w:rPr>
  </w:style>
  <w:style w:type="paragraph" w:customStyle="1" w:styleId="Puces1">
    <w:name w:val="_Puces 1"/>
    <w:basedOn w:val="Paragraphedeliste"/>
    <w:qFormat/>
    <w:rsid w:val="008813C1"/>
    <w:pPr>
      <w:spacing w:before="120" w:line="276" w:lineRule="auto"/>
      <w:ind w:left="261" w:right="0" w:hanging="261"/>
      <w:jc w:val="both"/>
    </w:pPr>
    <w:rPr>
      <w:rFonts w:ascii="Arial Narrow" w:eastAsiaTheme="minorHAnsi" w:hAnsi="Arial Narrow" w:cstheme="minorBidi"/>
      <w:sz w:val="24"/>
      <w:szCs w:val="22"/>
      <w:lang w:eastAsia="en-US"/>
    </w:rPr>
  </w:style>
  <w:style w:type="paragraph" w:customStyle="1" w:styleId="Corps">
    <w:name w:val="Corps"/>
    <w:rsid w:val="00FF2D4E"/>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lang w:val="fr-FR"/>
    </w:rPr>
  </w:style>
  <w:style w:type="character" w:customStyle="1" w:styleId="Aucun">
    <w:name w:val="Aucun"/>
    <w:rsid w:val="00FF2D4E"/>
    <w:rPr>
      <w:lang w:val="fr-FR"/>
    </w:rPr>
  </w:style>
  <w:style w:type="character" w:customStyle="1" w:styleId="ParagraphedelisteCar">
    <w:name w:val="Paragraphe de liste Car"/>
    <w:basedOn w:val="Policepardfaut"/>
    <w:link w:val="Paragraphedeliste"/>
    <w:uiPriority w:val="34"/>
    <w:rsid w:val="00496ACA"/>
    <w:rPr>
      <w:rFonts w:ascii="Univers 45 Light" w:hAnsi="Univers 45 Light"/>
      <w:sz w:val="16"/>
      <w:lang w:eastAsia="fr-FR"/>
    </w:rPr>
  </w:style>
  <w:style w:type="character" w:customStyle="1" w:styleId="fontstyle01">
    <w:name w:val="fontstyle01"/>
    <w:basedOn w:val="Policepardfaut"/>
    <w:rsid w:val="00C9654E"/>
    <w:rPr>
      <w:rFonts w:ascii="ArialMT" w:hAnsi="ArialMT" w:hint="default"/>
      <w:b w:val="0"/>
      <w:bCs w:val="0"/>
      <w:i w:val="0"/>
      <w:iCs w:val="0"/>
      <w:color w:val="000000"/>
      <w:sz w:val="24"/>
      <w:szCs w:val="24"/>
    </w:rPr>
  </w:style>
  <w:style w:type="paragraph" w:customStyle="1" w:styleId="Texte">
    <w:name w:val="Texte"/>
    <w:basedOn w:val="Normal"/>
    <w:link w:val="TexteCar"/>
    <w:qFormat/>
    <w:rsid w:val="000F602A"/>
    <w:pPr>
      <w:spacing w:before="240" w:after="240"/>
      <w:ind w:left="2410" w:right="141"/>
      <w:jc w:val="both"/>
    </w:pPr>
    <w:rPr>
      <w:bCs/>
    </w:rPr>
  </w:style>
  <w:style w:type="character" w:customStyle="1" w:styleId="TexteCar">
    <w:name w:val="Texte Car"/>
    <w:basedOn w:val="Policepardfaut"/>
    <w:link w:val="Texte"/>
    <w:rsid w:val="000F602A"/>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219">
      <w:bodyDiv w:val="1"/>
      <w:marLeft w:val="0"/>
      <w:marRight w:val="0"/>
      <w:marTop w:val="0"/>
      <w:marBottom w:val="0"/>
      <w:divBdr>
        <w:top w:val="none" w:sz="0" w:space="0" w:color="auto"/>
        <w:left w:val="none" w:sz="0" w:space="0" w:color="auto"/>
        <w:bottom w:val="none" w:sz="0" w:space="0" w:color="auto"/>
        <w:right w:val="none" w:sz="0" w:space="0" w:color="auto"/>
      </w:divBdr>
    </w:div>
    <w:div w:id="32511106">
      <w:bodyDiv w:val="1"/>
      <w:marLeft w:val="0"/>
      <w:marRight w:val="0"/>
      <w:marTop w:val="0"/>
      <w:marBottom w:val="0"/>
      <w:divBdr>
        <w:top w:val="none" w:sz="0" w:space="0" w:color="auto"/>
        <w:left w:val="none" w:sz="0" w:space="0" w:color="auto"/>
        <w:bottom w:val="none" w:sz="0" w:space="0" w:color="auto"/>
        <w:right w:val="none" w:sz="0" w:space="0" w:color="auto"/>
      </w:divBdr>
    </w:div>
    <w:div w:id="51083000">
      <w:bodyDiv w:val="1"/>
      <w:marLeft w:val="0"/>
      <w:marRight w:val="0"/>
      <w:marTop w:val="0"/>
      <w:marBottom w:val="0"/>
      <w:divBdr>
        <w:top w:val="none" w:sz="0" w:space="0" w:color="auto"/>
        <w:left w:val="none" w:sz="0" w:space="0" w:color="auto"/>
        <w:bottom w:val="none" w:sz="0" w:space="0" w:color="auto"/>
        <w:right w:val="none" w:sz="0" w:space="0" w:color="auto"/>
      </w:divBdr>
    </w:div>
    <w:div w:id="149256109">
      <w:bodyDiv w:val="1"/>
      <w:marLeft w:val="0"/>
      <w:marRight w:val="0"/>
      <w:marTop w:val="0"/>
      <w:marBottom w:val="0"/>
      <w:divBdr>
        <w:top w:val="none" w:sz="0" w:space="0" w:color="auto"/>
        <w:left w:val="none" w:sz="0" w:space="0" w:color="auto"/>
        <w:bottom w:val="none" w:sz="0" w:space="0" w:color="auto"/>
        <w:right w:val="none" w:sz="0" w:space="0" w:color="auto"/>
      </w:divBdr>
    </w:div>
    <w:div w:id="151331941">
      <w:bodyDiv w:val="1"/>
      <w:marLeft w:val="0"/>
      <w:marRight w:val="0"/>
      <w:marTop w:val="0"/>
      <w:marBottom w:val="0"/>
      <w:divBdr>
        <w:top w:val="none" w:sz="0" w:space="0" w:color="auto"/>
        <w:left w:val="none" w:sz="0" w:space="0" w:color="auto"/>
        <w:bottom w:val="none" w:sz="0" w:space="0" w:color="auto"/>
        <w:right w:val="none" w:sz="0" w:space="0" w:color="auto"/>
      </w:divBdr>
    </w:div>
    <w:div w:id="189684505">
      <w:bodyDiv w:val="1"/>
      <w:marLeft w:val="0"/>
      <w:marRight w:val="0"/>
      <w:marTop w:val="0"/>
      <w:marBottom w:val="0"/>
      <w:divBdr>
        <w:top w:val="none" w:sz="0" w:space="0" w:color="auto"/>
        <w:left w:val="none" w:sz="0" w:space="0" w:color="auto"/>
        <w:bottom w:val="none" w:sz="0" w:space="0" w:color="auto"/>
        <w:right w:val="none" w:sz="0" w:space="0" w:color="auto"/>
      </w:divBdr>
    </w:div>
    <w:div w:id="200291816">
      <w:bodyDiv w:val="1"/>
      <w:marLeft w:val="0"/>
      <w:marRight w:val="0"/>
      <w:marTop w:val="0"/>
      <w:marBottom w:val="0"/>
      <w:divBdr>
        <w:top w:val="none" w:sz="0" w:space="0" w:color="auto"/>
        <w:left w:val="none" w:sz="0" w:space="0" w:color="auto"/>
        <w:bottom w:val="none" w:sz="0" w:space="0" w:color="auto"/>
        <w:right w:val="none" w:sz="0" w:space="0" w:color="auto"/>
      </w:divBdr>
    </w:div>
    <w:div w:id="225800224">
      <w:bodyDiv w:val="1"/>
      <w:marLeft w:val="0"/>
      <w:marRight w:val="0"/>
      <w:marTop w:val="0"/>
      <w:marBottom w:val="0"/>
      <w:divBdr>
        <w:top w:val="none" w:sz="0" w:space="0" w:color="auto"/>
        <w:left w:val="none" w:sz="0" w:space="0" w:color="auto"/>
        <w:bottom w:val="none" w:sz="0" w:space="0" w:color="auto"/>
        <w:right w:val="none" w:sz="0" w:space="0" w:color="auto"/>
      </w:divBdr>
    </w:div>
    <w:div w:id="236717512">
      <w:bodyDiv w:val="1"/>
      <w:marLeft w:val="0"/>
      <w:marRight w:val="0"/>
      <w:marTop w:val="0"/>
      <w:marBottom w:val="0"/>
      <w:divBdr>
        <w:top w:val="none" w:sz="0" w:space="0" w:color="auto"/>
        <w:left w:val="none" w:sz="0" w:space="0" w:color="auto"/>
        <w:bottom w:val="none" w:sz="0" w:space="0" w:color="auto"/>
        <w:right w:val="none" w:sz="0" w:space="0" w:color="auto"/>
      </w:divBdr>
    </w:div>
    <w:div w:id="267741032">
      <w:bodyDiv w:val="1"/>
      <w:marLeft w:val="0"/>
      <w:marRight w:val="0"/>
      <w:marTop w:val="0"/>
      <w:marBottom w:val="0"/>
      <w:divBdr>
        <w:top w:val="none" w:sz="0" w:space="0" w:color="auto"/>
        <w:left w:val="none" w:sz="0" w:space="0" w:color="auto"/>
        <w:bottom w:val="none" w:sz="0" w:space="0" w:color="auto"/>
        <w:right w:val="none" w:sz="0" w:space="0" w:color="auto"/>
      </w:divBdr>
    </w:div>
    <w:div w:id="268389673">
      <w:bodyDiv w:val="1"/>
      <w:marLeft w:val="0"/>
      <w:marRight w:val="0"/>
      <w:marTop w:val="0"/>
      <w:marBottom w:val="0"/>
      <w:divBdr>
        <w:top w:val="none" w:sz="0" w:space="0" w:color="auto"/>
        <w:left w:val="none" w:sz="0" w:space="0" w:color="auto"/>
        <w:bottom w:val="none" w:sz="0" w:space="0" w:color="auto"/>
        <w:right w:val="none" w:sz="0" w:space="0" w:color="auto"/>
      </w:divBdr>
    </w:div>
    <w:div w:id="273171118">
      <w:bodyDiv w:val="1"/>
      <w:marLeft w:val="0"/>
      <w:marRight w:val="0"/>
      <w:marTop w:val="0"/>
      <w:marBottom w:val="0"/>
      <w:divBdr>
        <w:top w:val="none" w:sz="0" w:space="0" w:color="auto"/>
        <w:left w:val="none" w:sz="0" w:space="0" w:color="auto"/>
        <w:bottom w:val="none" w:sz="0" w:space="0" w:color="auto"/>
        <w:right w:val="none" w:sz="0" w:space="0" w:color="auto"/>
      </w:divBdr>
    </w:div>
    <w:div w:id="276570420">
      <w:bodyDiv w:val="1"/>
      <w:marLeft w:val="0"/>
      <w:marRight w:val="0"/>
      <w:marTop w:val="0"/>
      <w:marBottom w:val="0"/>
      <w:divBdr>
        <w:top w:val="none" w:sz="0" w:space="0" w:color="auto"/>
        <w:left w:val="none" w:sz="0" w:space="0" w:color="auto"/>
        <w:bottom w:val="none" w:sz="0" w:space="0" w:color="auto"/>
        <w:right w:val="none" w:sz="0" w:space="0" w:color="auto"/>
      </w:divBdr>
    </w:div>
    <w:div w:id="361520036">
      <w:bodyDiv w:val="1"/>
      <w:marLeft w:val="0"/>
      <w:marRight w:val="0"/>
      <w:marTop w:val="0"/>
      <w:marBottom w:val="0"/>
      <w:divBdr>
        <w:top w:val="none" w:sz="0" w:space="0" w:color="auto"/>
        <w:left w:val="none" w:sz="0" w:space="0" w:color="auto"/>
        <w:bottom w:val="none" w:sz="0" w:space="0" w:color="auto"/>
        <w:right w:val="none" w:sz="0" w:space="0" w:color="auto"/>
      </w:divBdr>
    </w:div>
    <w:div w:id="374962774">
      <w:bodyDiv w:val="1"/>
      <w:marLeft w:val="0"/>
      <w:marRight w:val="0"/>
      <w:marTop w:val="0"/>
      <w:marBottom w:val="0"/>
      <w:divBdr>
        <w:top w:val="none" w:sz="0" w:space="0" w:color="auto"/>
        <w:left w:val="none" w:sz="0" w:space="0" w:color="auto"/>
        <w:bottom w:val="none" w:sz="0" w:space="0" w:color="auto"/>
        <w:right w:val="none" w:sz="0" w:space="0" w:color="auto"/>
      </w:divBdr>
    </w:div>
    <w:div w:id="378555344">
      <w:bodyDiv w:val="1"/>
      <w:marLeft w:val="0"/>
      <w:marRight w:val="0"/>
      <w:marTop w:val="0"/>
      <w:marBottom w:val="0"/>
      <w:divBdr>
        <w:top w:val="none" w:sz="0" w:space="0" w:color="auto"/>
        <w:left w:val="none" w:sz="0" w:space="0" w:color="auto"/>
        <w:bottom w:val="none" w:sz="0" w:space="0" w:color="auto"/>
        <w:right w:val="none" w:sz="0" w:space="0" w:color="auto"/>
      </w:divBdr>
    </w:div>
    <w:div w:id="534971401">
      <w:bodyDiv w:val="1"/>
      <w:marLeft w:val="0"/>
      <w:marRight w:val="0"/>
      <w:marTop w:val="0"/>
      <w:marBottom w:val="0"/>
      <w:divBdr>
        <w:top w:val="none" w:sz="0" w:space="0" w:color="auto"/>
        <w:left w:val="none" w:sz="0" w:space="0" w:color="auto"/>
        <w:bottom w:val="none" w:sz="0" w:space="0" w:color="auto"/>
        <w:right w:val="none" w:sz="0" w:space="0" w:color="auto"/>
      </w:divBdr>
    </w:div>
    <w:div w:id="545414472">
      <w:bodyDiv w:val="1"/>
      <w:marLeft w:val="0"/>
      <w:marRight w:val="0"/>
      <w:marTop w:val="0"/>
      <w:marBottom w:val="0"/>
      <w:divBdr>
        <w:top w:val="none" w:sz="0" w:space="0" w:color="auto"/>
        <w:left w:val="none" w:sz="0" w:space="0" w:color="auto"/>
        <w:bottom w:val="none" w:sz="0" w:space="0" w:color="auto"/>
        <w:right w:val="none" w:sz="0" w:space="0" w:color="auto"/>
      </w:divBdr>
    </w:div>
    <w:div w:id="570889335">
      <w:bodyDiv w:val="1"/>
      <w:marLeft w:val="0"/>
      <w:marRight w:val="0"/>
      <w:marTop w:val="0"/>
      <w:marBottom w:val="0"/>
      <w:divBdr>
        <w:top w:val="none" w:sz="0" w:space="0" w:color="auto"/>
        <w:left w:val="none" w:sz="0" w:space="0" w:color="auto"/>
        <w:bottom w:val="none" w:sz="0" w:space="0" w:color="auto"/>
        <w:right w:val="none" w:sz="0" w:space="0" w:color="auto"/>
      </w:divBdr>
    </w:div>
    <w:div w:id="596056524">
      <w:bodyDiv w:val="1"/>
      <w:marLeft w:val="0"/>
      <w:marRight w:val="0"/>
      <w:marTop w:val="0"/>
      <w:marBottom w:val="0"/>
      <w:divBdr>
        <w:top w:val="none" w:sz="0" w:space="0" w:color="auto"/>
        <w:left w:val="none" w:sz="0" w:space="0" w:color="auto"/>
        <w:bottom w:val="none" w:sz="0" w:space="0" w:color="auto"/>
        <w:right w:val="none" w:sz="0" w:space="0" w:color="auto"/>
      </w:divBdr>
    </w:div>
    <w:div w:id="649754356">
      <w:bodyDiv w:val="1"/>
      <w:marLeft w:val="0"/>
      <w:marRight w:val="0"/>
      <w:marTop w:val="0"/>
      <w:marBottom w:val="0"/>
      <w:divBdr>
        <w:top w:val="none" w:sz="0" w:space="0" w:color="auto"/>
        <w:left w:val="none" w:sz="0" w:space="0" w:color="auto"/>
        <w:bottom w:val="none" w:sz="0" w:space="0" w:color="auto"/>
        <w:right w:val="none" w:sz="0" w:space="0" w:color="auto"/>
      </w:divBdr>
    </w:div>
    <w:div w:id="672992498">
      <w:bodyDiv w:val="1"/>
      <w:marLeft w:val="0"/>
      <w:marRight w:val="0"/>
      <w:marTop w:val="0"/>
      <w:marBottom w:val="0"/>
      <w:divBdr>
        <w:top w:val="none" w:sz="0" w:space="0" w:color="auto"/>
        <w:left w:val="none" w:sz="0" w:space="0" w:color="auto"/>
        <w:bottom w:val="none" w:sz="0" w:space="0" w:color="auto"/>
        <w:right w:val="none" w:sz="0" w:space="0" w:color="auto"/>
      </w:divBdr>
    </w:div>
    <w:div w:id="681905461">
      <w:bodyDiv w:val="1"/>
      <w:marLeft w:val="0"/>
      <w:marRight w:val="0"/>
      <w:marTop w:val="0"/>
      <w:marBottom w:val="0"/>
      <w:divBdr>
        <w:top w:val="none" w:sz="0" w:space="0" w:color="auto"/>
        <w:left w:val="none" w:sz="0" w:space="0" w:color="auto"/>
        <w:bottom w:val="none" w:sz="0" w:space="0" w:color="auto"/>
        <w:right w:val="none" w:sz="0" w:space="0" w:color="auto"/>
      </w:divBdr>
    </w:div>
    <w:div w:id="712001611">
      <w:bodyDiv w:val="1"/>
      <w:marLeft w:val="0"/>
      <w:marRight w:val="0"/>
      <w:marTop w:val="0"/>
      <w:marBottom w:val="0"/>
      <w:divBdr>
        <w:top w:val="none" w:sz="0" w:space="0" w:color="auto"/>
        <w:left w:val="none" w:sz="0" w:space="0" w:color="auto"/>
        <w:bottom w:val="none" w:sz="0" w:space="0" w:color="auto"/>
        <w:right w:val="none" w:sz="0" w:space="0" w:color="auto"/>
      </w:divBdr>
    </w:div>
    <w:div w:id="747187877">
      <w:bodyDiv w:val="1"/>
      <w:marLeft w:val="0"/>
      <w:marRight w:val="0"/>
      <w:marTop w:val="0"/>
      <w:marBottom w:val="0"/>
      <w:divBdr>
        <w:top w:val="none" w:sz="0" w:space="0" w:color="auto"/>
        <w:left w:val="none" w:sz="0" w:space="0" w:color="auto"/>
        <w:bottom w:val="none" w:sz="0" w:space="0" w:color="auto"/>
        <w:right w:val="none" w:sz="0" w:space="0" w:color="auto"/>
      </w:divBdr>
    </w:div>
    <w:div w:id="815998960">
      <w:bodyDiv w:val="1"/>
      <w:marLeft w:val="0"/>
      <w:marRight w:val="0"/>
      <w:marTop w:val="0"/>
      <w:marBottom w:val="0"/>
      <w:divBdr>
        <w:top w:val="none" w:sz="0" w:space="0" w:color="auto"/>
        <w:left w:val="none" w:sz="0" w:space="0" w:color="auto"/>
        <w:bottom w:val="none" w:sz="0" w:space="0" w:color="auto"/>
        <w:right w:val="none" w:sz="0" w:space="0" w:color="auto"/>
      </w:divBdr>
    </w:div>
    <w:div w:id="832178990">
      <w:bodyDiv w:val="1"/>
      <w:marLeft w:val="0"/>
      <w:marRight w:val="0"/>
      <w:marTop w:val="0"/>
      <w:marBottom w:val="0"/>
      <w:divBdr>
        <w:top w:val="none" w:sz="0" w:space="0" w:color="auto"/>
        <w:left w:val="none" w:sz="0" w:space="0" w:color="auto"/>
        <w:bottom w:val="none" w:sz="0" w:space="0" w:color="auto"/>
        <w:right w:val="none" w:sz="0" w:space="0" w:color="auto"/>
      </w:divBdr>
    </w:div>
    <w:div w:id="918059234">
      <w:bodyDiv w:val="1"/>
      <w:marLeft w:val="0"/>
      <w:marRight w:val="0"/>
      <w:marTop w:val="0"/>
      <w:marBottom w:val="0"/>
      <w:divBdr>
        <w:top w:val="none" w:sz="0" w:space="0" w:color="auto"/>
        <w:left w:val="none" w:sz="0" w:space="0" w:color="auto"/>
        <w:bottom w:val="none" w:sz="0" w:space="0" w:color="auto"/>
        <w:right w:val="none" w:sz="0" w:space="0" w:color="auto"/>
      </w:divBdr>
    </w:div>
    <w:div w:id="933633004">
      <w:bodyDiv w:val="1"/>
      <w:marLeft w:val="0"/>
      <w:marRight w:val="0"/>
      <w:marTop w:val="0"/>
      <w:marBottom w:val="0"/>
      <w:divBdr>
        <w:top w:val="none" w:sz="0" w:space="0" w:color="auto"/>
        <w:left w:val="none" w:sz="0" w:space="0" w:color="auto"/>
        <w:bottom w:val="none" w:sz="0" w:space="0" w:color="auto"/>
        <w:right w:val="none" w:sz="0" w:space="0" w:color="auto"/>
      </w:divBdr>
    </w:div>
    <w:div w:id="955911245">
      <w:bodyDiv w:val="1"/>
      <w:marLeft w:val="0"/>
      <w:marRight w:val="0"/>
      <w:marTop w:val="0"/>
      <w:marBottom w:val="0"/>
      <w:divBdr>
        <w:top w:val="none" w:sz="0" w:space="0" w:color="auto"/>
        <w:left w:val="none" w:sz="0" w:space="0" w:color="auto"/>
        <w:bottom w:val="none" w:sz="0" w:space="0" w:color="auto"/>
        <w:right w:val="none" w:sz="0" w:space="0" w:color="auto"/>
      </w:divBdr>
    </w:div>
    <w:div w:id="981926717">
      <w:bodyDiv w:val="1"/>
      <w:marLeft w:val="0"/>
      <w:marRight w:val="0"/>
      <w:marTop w:val="0"/>
      <w:marBottom w:val="0"/>
      <w:divBdr>
        <w:top w:val="none" w:sz="0" w:space="0" w:color="auto"/>
        <w:left w:val="none" w:sz="0" w:space="0" w:color="auto"/>
        <w:bottom w:val="none" w:sz="0" w:space="0" w:color="auto"/>
        <w:right w:val="none" w:sz="0" w:space="0" w:color="auto"/>
      </w:divBdr>
    </w:div>
    <w:div w:id="992102022">
      <w:bodyDiv w:val="1"/>
      <w:marLeft w:val="0"/>
      <w:marRight w:val="0"/>
      <w:marTop w:val="0"/>
      <w:marBottom w:val="0"/>
      <w:divBdr>
        <w:top w:val="none" w:sz="0" w:space="0" w:color="auto"/>
        <w:left w:val="none" w:sz="0" w:space="0" w:color="auto"/>
        <w:bottom w:val="none" w:sz="0" w:space="0" w:color="auto"/>
        <w:right w:val="none" w:sz="0" w:space="0" w:color="auto"/>
      </w:divBdr>
    </w:div>
    <w:div w:id="1003892447">
      <w:bodyDiv w:val="1"/>
      <w:marLeft w:val="0"/>
      <w:marRight w:val="0"/>
      <w:marTop w:val="0"/>
      <w:marBottom w:val="0"/>
      <w:divBdr>
        <w:top w:val="none" w:sz="0" w:space="0" w:color="auto"/>
        <w:left w:val="none" w:sz="0" w:space="0" w:color="auto"/>
        <w:bottom w:val="none" w:sz="0" w:space="0" w:color="auto"/>
        <w:right w:val="none" w:sz="0" w:space="0" w:color="auto"/>
      </w:divBdr>
    </w:div>
    <w:div w:id="1026129482">
      <w:bodyDiv w:val="1"/>
      <w:marLeft w:val="0"/>
      <w:marRight w:val="0"/>
      <w:marTop w:val="0"/>
      <w:marBottom w:val="0"/>
      <w:divBdr>
        <w:top w:val="none" w:sz="0" w:space="0" w:color="auto"/>
        <w:left w:val="none" w:sz="0" w:space="0" w:color="auto"/>
        <w:bottom w:val="none" w:sz="0" w:space="0" w:color="auto"/>
        <w:right w:val="none" w:sz="0" w:space="0" w:color="auto"/>
      </w:divBdr>
    </w:div>
    <w:div w:id="1099176219">
      <w:bodyDiv w:val="1"/>
      <w:marLeft w:val="0"/>
      <w:marRight w:val="0"/>
      <w:marTop w:val="0"/>
      <w:marBottom w:val="0"/>
      <w:divBdr>
        <w:top w:val="none" w:sz="0" w:space="0" w:color="auto"/>
        <w:left w:val="none" w:sz="0" w:space="0" w:color="auto"/>
        <w:bottom w:val="none" w:sz="0" w:space="0" w:color="auto"/>
        <w:right w:val="none" w:sz="0" w:space="0" w:color="auto"/>
      </w:divBdr>
    </w:div>
    <w:div w:id="1117987750">
      <w:bodyDiv w:val="1"/>
      <w:marLeft w:val="0"/>
      <w:marRight w:val="0"/>
      <w:marTop w:val="0"/>
      <w:marBottom w:val="0"/>
      <w:divBdr>
        <w:top w:val="none" w:sz="0" w:space="0" w:color="auto"/>
        <w:left w:val="none" w:sz="0" w:space="0" w:color="auto"/>
        <w:bottom w:val="none" w:sz="0" w:space="0" w:color="auto"/>
        <w:right w:val="none" w:sz="0" w:space="0" w:color="auto"/>
      </w:divBdr>
    </w:div>
    <w:div w:id="1183515105">
      <w:bodyDiv w:val="1"/>
      <w:marLeft w:val="0"/>
      <w:marRight w:val="0"/>
      <w:marTop w:val="0"/>
      <w:marBottom w:val="0"/>
      <w:divBdr>
        <w:top w:val="none" w:sz="0" w:space="0" w:color="auto"/>
        <w:left w:val="none" w:sz="0" w:space="0" w:color="auto"/>
        <w:bottom w:val="none" w:sz="0" w:space="0" w:color="auto"/>
        <w:right w:val="none" w:sz="0" w:space="0" w:color="auto"/>
      </w:divBdr>
    </w:div>
    <w:div w:id="1202981006">
      <w:bodyDiv w:val="1"/>
      <w:marLeft w:val="0"/>
      <w:marRight w:val="0"/>
      <w:marTop w:val="0"/>
      <w:marBottom w:val="0"/>
      <w:divBdr>
        <w:top w:val="none" w:sz="0" w:space="0" w:color="auto"/>
        <w:left w:val="none" w:sz="0" w:space="0" w:color="auto"/>
        <w:bottom w:val="none" w:sz="0" w:space="0" w:color="auto"/>
        <w:right w:val="none" w:sz="0" w:space="0" w:color="auto"/>
      </w:divBdr>
    </w:div>
    <w:div w:id="1249467234">
      <w:bodyDiv w:val="1"/>
      <w:marLeft w:val="0"/>
      <w:marRight w:val="0"/>
      <w:marTop w:val="0"/>
      <w:marBottom w:val="0"/>
      <w:divBdr>
        <w:top w:val="none" w:sz="0" w:space="0" w:color="auto"/>
        <w:left w:val="none" w:sz="0" w:space="0" w:color="auto"/>
        <w:bottom w:val="none" w:sz="0" w:space="0" w:color="auto"/>
        <w:right w:val="none" w:sz="0" w:space="0" w:color="auto"/>
      </w:divBdr>
    </w:div>
    <w:div w:id="1274440348">
      <w:bodyDiv w:val="1"/>
      <w:marLeft w:val="0"/>
      <w:marRight w:val="0"/>
      <w:marTop w:val="0"/>
      <w:marBottom w:val="0"/>
      <w:divBdr>
        <w:top w:val="none" w:sz="0" w:space="0" w:color="auto"/>
        <w:left w:val="none" w:sz="0" w:space="0" w:color="auto"/>
        <w:bottom w:val="none" w:sz="0" w:space="0" w:color="auto"/>
        <w:right w:val="none" w:sz="0" w:space="0" w:color="auto"/>
      </w:divBdr>
    </w:div>
    <w:div w:id="1276015510">
      <w:bodyDiv w:val="1"/>
      <w:marLeft w:val="0"/>
      <w:marRight w:val="0"/>
      <w:marTop w:val="0"/>
      <w:marBottom w:val="0"/>
      <w:divBdr>
        <w:top w:val="none" w:sz="0" w:space="0" w:color="auto"/>
        <w:left w:val="none" w:sz="0" w:space="0" w:color="auto"/>
        <w:bottom w:val="none" w:sz="0" w:space="0" w:color="auto"/>
        <w:right w:val="none" w:sz="0" w:space="0" w:color="auto"/>
      </w:divBdr>
    </w:div>
    <w:div w:id="1288512877">
      <w:bodyDiv w:val="1"/>
      <w:marLeft w:val="0"/>
      <w:marRight w:val="0"/>
      <w:marTop w:val="0"/>
      <w:marBottom w:val="0"/>
      <w:divBdr>
        <w:top w:val="none" w:sz="0" w:space="0" w:color="auto"/>
        <w:left w:val="none" w:sz="0" w:space="0" w:color="auto"/>
        <w:bottom w:val="none" w:sz="0" w:space="0" w:color="auto"/>
        <w:right w:val="none" w:sz="0" w:space="0" w:color="auto"/>
      </w:divBdr>
    </w:div>
    <w:div w:id="1350637693">
      <w:bodyDiv w:val="1"/>
      <w:marLeft w:val="0"/>
      <w:marRight w:val="0"/>
      <w:marTop w:val="0"/>
      <w:marBottom w:val="0"/>
      <w:divBdr>
        <w:top w:val="none" w:sz="0" w:space="0" w:color="auto"/>
        <w:left w:val="none" w:sz="0" w:space="0" w:color="auto"/>
        <w:bottom w:val="none" w:sz="0" w:space="0" w:color="auto"/>
        <w:right w:val="none" w:sz="0" w:space="0" w:color="auto"/>
      </w:divBdr>
    </w:div>
    <w:div w:id="1426613173">
      <w:bodyDiv w:val="1"/>
      <w:marLeft w:val="0"/>
      <w:marRight w:val="0"/>
      <w:marTop w:val="0"/>
      <w:marBottom w:val="0"/>
      <w:divBdr>
        <w:top w:val="none" w:sz="0" w:space="0" w:color="auto"/>
        <w:left w:val="none" w:sz="0" w:space="0" w:color="auto"/>
        <w:bottom w:val="none" w:sz="0" w:space="0" w:color="auto"/>
        <w:right w:val="none" w:sz="0" w:space="0" w:color="auto"/>
      </w:divBdr>
    </w:div>
    <w:div w:id="1429739840">
      <w:bodyDiv w:val="1"/>
      <w:marLeft w:val="0"/>
      <w:marRight w:val="0"/>
      <w:marTop w:val="0"/>
      <w:marBottom w:val="0"/>
      <w:divBdr>
        <w:top w:val="none" w:sz="0" w:space="0" w:color="auto"/>
        <w:left w:val="none" w:sz="0" w:space="0" w:color="auto"/>
        <w:bottom w:val="none" w:sz="0" w:space="0" w:color="auto"/>
        <w:right w:val="none" w:sz="0" w:space="0" w:color="auto"/>
      </w:divBdr>
    </w:div>
    <w:div w:id="1499343569">
      <w:bodyDiv w:val="1"/>
      <w:marLeft w:val="0"/>
      <w:marRight w:val="0"/>
      <w:marTop w:val="0"/>
      <w:marBottom w:val="0"/>
      <w:divBdr>
        <w:top w:val="none" w:sz="0" w:space="0" w:color="auto"/>
        <w:left w:val="none" w:sz="0" w:space="0" w:color="auto"/>
        <w:bottom w:val="none" w:sz="0" w:space="0" w:color="auto"/>
        <w:right w:val="none" w:sz="0" w:space="0" w:color="auto"/>
      </w:divBdr>
    </w:div>
    <w:div w:id="1510440950">
      <w:bodyDiv w:val="1"/>
      <w:marLeft w:val="0"/>
      <w:marRight w:val="0"/>
      <w:marTop w:val="0"/>
      <w:marBottom w:val="0"/>
      <w:divBdr>
        <w:top w:val="none" w:sz="0" w:space="0" w:color="auto"/>
        <w:left w:val="none" w:sz="0" w:space="0" w:color="auto"/>
        <w:bottom w:val="none" w:sz="0" w:space="0" w:color="auto"/>
        <w:right w:val="none" w:sz="0" w:space="0" w:color="auto"/>
      </w:divBdr>
    </w:div>
    <w:div w:id="1526023085">
      <w:bodyDiv w:val="1"/>
      <w:marLeft w:val="0"/>
      <w:marRight w:val="0"/>
      <w:marTop w:val="0"/>
      <w:marBottom w:val="0"/>
      <w:divBdr>
        <w:top w:val="none" w:sz="0" w:space="0" w:color="auto"/>
        <w:left w:val="none" w:sz="0" w:space="0" w:color="auto"/>
        <w:bottom w:val="none" w:sz="0" w:space="0" w:color="auto"/>
        <w:right w:val="none" w:sz="0" w:space="0" w:color="auto"/>
      </w:divBdr>
    </w:div>
    <w:div w:id="1558127349">
      <w:bodyDiv w:val="1"/>
      <w:marLeft w:val="0"/>
      <w:marRight w:val="0"/>
      <w:marTop w:val="0"/>
      <w:marBottom w:val="0"/>
      <w:divBdr>
        <w:top w:val="none" w:sz="0" w:space="0" w:color="auto"/>
        <w:left w:val="none" w:sz="0" w:space="0" w:color="auto"/>
        <w:bottom w:val="none" w:sz="0" w:space="0" w:color="auto"/>
        <w:right w:val="none" w:sz="0" w:space="0" w:color="auto"/>
      </w:divBdr>
    </w:div>
    <w:div w:id="1569681345">
      <w:bodyDiv w:val="1"/>
      <w:marLeft w:val="0"/>
      <w:marRight w:val="0"/>
      <w:marTop w:val="0"/>
      <w:marBottom w:val="0"/>
      <w:divBdr>
        <w:top w:val="none" w:sz="0" w:space="0" w:color="auto"/>
        <w:left w:val="none" w:sz="0" w:space="0" w:color="auto"/>
        <w:bottom w:val="none" w:sz="0" w:space="0" w:color="auto"/>
        <w:right w:val="none" w:sz="0" w:space="0" w:color="auto"/>
      </w:divBdr>
    </w:div>
    <w:div w:id="1569731230">
      <w:bodyDiv w:val="1"/>
      <w:marLeft w:val="0"/>
      <w:marRight w:val="0"/>
      <w:marTop w:val="0"/>
      <w:marBottom w:val="0"/>
      <w:divBdr>
        <w:top w:val="none" w:sz="0" w:space="0" w:color="auto"/>
        <w:left w:val="none" w:sz="0" w:space="0" w:color="auto"/>
        <w:bottom w:val="none" w:sz="0" w:space="0" w:color="auto"/>
        <w:right w:val="none" w:sz="0" w:space="0" w:color="auto"/>
      </w:divBdr>
    </w:div>
    <w:div w:id="1578592520">
      <w:bodyDiv w:val="1"/>
      <w:marLeft w:val="0"/>
      <w:marRight w:val="0"/>
      <w:marTop w:val="0"/>
      <w:marBottom w:val="0"/>
      <w:divBdr>
        <w:top w:val="none" w:sz="0" w:space="0" w:color="auto"/>
        <w:left w:val="none" w:sz="0" w:space="0" w:color="auto"/>
        <w:bottom w:val="none" w:sz="0" w:space="0" w:color="auto"/>
        <w:right w:val="none" w:sz="0" w:space="0" w:color="auto"/>
      </w:divBdr>
    </w:div>
    <w:div w:id="1681397317">
      <w:bodyDiv w:val="1"/>
      <w:marLeft w:val="0"/>
      <w:marRight w:val="0"/>
      <w:marTop w:val="0"/>
      <w:marBottom w:val="0"/>
      <w:divBdr>
        <w:top w:val="none" w:sz="0" w:space="0" w:color="auto"/>
        <w:left w:val="none" w:sz="0" w:space="0" w:color="auto"/>
        <w:bottom w:val="none" w:sz="0" w:space="0" w:color="auto"/>
        <w:right w:val="none" w:sz="0" w:space="0" w:color="auto"/>
      </w:divBdr>
    </w:div>
    <w:div w:id="1693190147">
      <w:bodyDiv w:val="1"/>
      <w:marLeft w:val="0"/>
      <w:marRight w:val="0"/>
      <w:marTop w:val="0"/>
      <w:marBottom w:val="0"/>
      <w:divBdr>
        <w:top w:val="none" w:sz="0" w:space="0" w:color="auto"/>
        <w:left w:val="none" w:sz="0" w:space="0" w:color="auto"/>
        <w:bottom w:val="none" w:sz="0" w:space="0" w:color="auto"/>
        <w:right w:val="none" w:sz="0" w:space="0" w:color="auto"/>
      </w:divBdr>
    </w:div>
    <w:div w:id="1779446681">
      <w:bodyDiv w:val="1"/>
      <w:marLeft w:val="0"/>
      <w:marRight w:val="0"/>
      <w:marTop w:val="0"/>
      <w:marBottom w:val="0"/>
      <w:divBdr>
        <w:top w:val="none" w:sz="0" w:space="0" w:color="auto"/>
        <w:left w:val="none" w:sz="0" w:space="0" w:color="auto"/>
        <w:bottom w:val="none" w:sz="0" w:space="0" w:color="auto"/>
        <w:right w:val="none" w:sz="0" w:space="0" w:color="auto"/>
      </w:divBdr>
    </w:div>
    <w:div w:id="1784307320">
      <w:bodyDiv w:val="1"/>
      <w:marLeft w:val="0"/>
      <w:marRight w:val="0"/>
      <w:marTop w:val="0"/>
      <w:marBottom w:val="0"/>
      <w:divBdr>
        <w:top w:val="none" w:sz="0" w:space="0" w:color="auto"/>
        <w:left w:val="none" w:sz="0" w:space="0" w:color="auto"/>
        <w:bottom w:val="none" w:sz="0" w:space="0" w:color="auto"/>
        <w:right w:val="none" w:sz="0" w:space="0" w:color="auto"/>
      </w:divBdr>
    </w:div>
    <w:div w:id="1785491181">
      <w:bodyDiv w:val="1"/>
      <w:marLeft w:val="0"/>
      <w:marRight w:val="0"/>
      <w:marTop w:val="0"/>
      <w:marBottom w:val="0"/>
      <w:divBdr>
        <w:top w:val="none" w:sz="0" w:space="0" w:color="auto"/>
        <w:left w:val="none" w:sz="0" w:space="0" w:color="auto"/>
        <w:bottom w:val="none" w:sz="0" w:space="0" w:color="auto"/>
        <w:right w:val="none" w:sz="0" w:space="0" w:color="auto"/>
      </w:divBdr>
    </w:div>
    <w:div w:id="1836217949">
      <w:bodyDiv w:val="1"/>
      <w:marLeft w:val="0"/>
      <w:marRight w:val="0"/>
      <w:marTop w:val="0"/>
      <w:marBottom w:val="0"/>
      <w:divBdr>
        <w:top w:val="none" w:sz="0" w:space="0" w:color="auto"/>
        <w:left w:val="none" w:sz="0" w:space="0" w:color="auto"/>
        <w:bottom w:val="none" w:sz="0" w:space="0" w:color="auto"/>
        <w:right w:val="none" w:sz="0" w:space="0" w:color="auto"/>
      </w:divBdr>
    </w:div>
    <w:div w:id="1856459188">
      <w:bodyDiv w:val="1"/>
      <w:marLeft w:val="0"/>
      <w:marRight w:val="0"/>
      <w:marTop w:val="0"/>
      <w:marBottom w:val="0"/>
      <w:divBdr>
        <w:top w:val="none" w:sz="0" w:space="0" w:color="auto"/>
        <w:left w:val="none" w:sz="0" w:space="0" w:color="auto"/>
        <w:bottom w:val="none" w:sz="0" w:space="0" w:color="auto"/>
        <w:right w:val="none" w:sz="0" w:space="0" w:color="auto"/>
      </w:divBdr>
    </w:div>
    <w:div w:id="1906525739">
      <w:bodyDiv w:val="1"/>
      <w:marLeft w:val="0"/>
      <w:marRight w:val="0"/>
      <w:marTop w:val="0"/>
      <w:marBottom w:val="0"/>
      <w:divBdr>
        <w:top w:val="none" w:sz="0" w:space="0" w:color="auto"/>
        <w:left w:val="none" w:sz="0" w:space="0" w:color="auto"/>
        <w:bottom w:val="none" w:sz="0" w:space="0" w:color="auto"/>
        <w:right w:val="none" w:sz="0" w:space="0" w:color="auto"/>
      </w:divBdr>
    </w:div>
    <w:div w:id="1965189846">
      <w:bodyDiv w:val="1"/>
      <w:marLeft w:val="0"/>
      <w:marRight w:val="0"/>
      <w:marTop w:val="0"/>
      <w:marBottom w:val="0"/>
      <w:divBdr>
        <w:top w:val="none" w:sz="0" w:space="0" w:color="auto"/>
        <w:left w:val="none" w:sz="0" w:space="0" w:color="auto"/>
        <w:bottom w:val="none" w:sz="0" w:space="0" w:color="auto"/>
        <w:right w:val="none" w:sz="0" w:space="0" w:color="auto"/>
      </w:divBdr>
    </w:div>
    <w:div w:id="1992639148">
      <w:bodyDiv w:val="1"/>
      <w:marLeft w:val="0"/>
      <w:marRight w:val="0"/>
      <w:marTop w:val="0"/>
      <w:marBottom w:val="0"/>
      <w:divBdr>
        <w:top w:val="none" w:sz="0" w:space="0" w:color="auto"/>
        <w:left w:val="none" w:sz="0" w:space="0" w:color="auto"/>
        <w:bottom w:val="none" w:sz="0" w:space="0" w:color="auto"/>
        <w:right w:val="none" w:sz="0" w:space="0" w:color="auto"/>
      </w:divBdr>
    </w:div>
    <w:div w:id="2036885608">
      <w:bodyDiv w:val="1"/>
      <w:marLeft w:val="0"/>
      <w:marRight w:val="0"/>
      <w:marTop w:val="0"/>
      <w:marBottom w:val="0"/>
      <w:divBdr>
        <w:top w:val="none" w:sz="0" w:space="0" w:color="auto"/>
        <w:left w:val="none" w:sz="0" w:space="0" w:color="auto"/>
        <w:bottom w:val="none" w:sz="0" w:space="0" w:color="auto"/>
        <w:right w:val="none" w:sz="0" w:space="0" w:color="auto"/>
      </w:divBdr>
    </w:div>
    <w:div w:id="2036999126">
      <w:bodyDiv w:val="1"/>
      <w:marLeft w:val="0"/>
      <w:marRight w:val="0"/>
      <w:marTop w:val="0"/>
      <w:marBottom w:val="0"/>
      <w:divBdr>
        <w:top w:val="none" w:sz="0" w:space="0" w:color="auto"/>
        <w:left w:val="none" w:sz="0" w:space="0" w:color="auto"/>
        <w:bottom w:val="none" w:sz="0" w:space="0" w:color="auto"/>
        <w:right w:val="none" w:sz="0" w:space="0" w:color="auto"/>
      </w:divBdr>
    </w:div>
    <w:div w:id="2090422195">
      <w:bodyDiv w:val="1"/>
      <w:marLeft w:val="0"/>
      <w:marRight w:val="0"/>
      <w:marTop w:val="0"/>
      <w:marBottom w:val="0"/>
      <w:divBdr>
        <w:top w:val="none" w:sz="0" w:space="0" w:color="auto"/>
        <w:left w:val="none" w:sz="0" w:space="0" w:color="auto"/>
        <w:bottom w:val="none" w:sz="0" w:space="0" w:color="auto"/>
        <w:right w:val="none" w:sz="0" w:space="0" w:color="auto"/>
      </w:divBdr>
    </w:div>
    <w:div w:id="2131782335">
      <w:bodyDiv w:val="1"/>
      <w:marLeft w:val="0"/>
      <w:marRight w:val="0"/>
      <w:marTop w:val="0"/>
      <w:marBottom w:val="0"/>
      <w:divBdr>
        <w:top w:val="none" w:sz="0" w:space="0" w:color="auto"/>
        <w:left w:val="none" w:sz="0" w:space="0" w:color="auto"/>
        <w:bottom w:val="none" w:sz="0" w:space="0" w:color="auto"/>
        <w:right w:val="none" w:sz="0" w:space="0" w:color="auto"/>
      </w:divBdr>
    </w:div>
    <w:div w:id="2137681086">
      <w:bodyDiv w:val="1"/>
      <w:marLeft w:val="0"/>
      <w:marRight w:val="0"/>
      <w:marTop w:val="0"/>
      <w:marBottom w:val="0"/>
      <w:divBdr>
        <w:top w:val="none" w:sz="0" w:space="0" w:color="auto"/>
        <w:left w:val="none" w:sz="0" w:space="0" w:color="auto"/>
        <w:bottom w:val="none" w:sz="0" w:space="0" w:color="auto"/>
        <w:right w:val="none" w:sz="0" w:space="0" w:color="auto"/>
      </w:divBdr>
    </w:div>
    <w:div w:id="2142267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A880-9655-41F0-A126-B2035120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Pages>
  <Words>1465</Words>
  <Characters>8060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PROCÈS-VERBAL DE LA 160e SÉANCE ORDINAIRE DU CONSEIL LOCAL DE LA LOCALITÉ DE RADISSON, TENUE AU CHALET COMMUNAUTAIRE  PHÉNIX, LE LUNDI</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160e SÉANCE ORDINAIRE DU CONSEIL LOCAL DE LA LOCALITÉ DE RADISSON, TENUE AU CHALET COMMUNAUTAIRE  PHÉNIX, LE LUNDI</dc:title>
  <dc:subject>329</dc:subject>
  <dc:creator>directio</dc:creator>
  <cp:keywords/>
  <dc:description/>
  <cp:lastModifiedBy>Nabil Boughanmi</cp:lastModifiedBy>
  <cp:revision>85</cp:revision>
  <cp:lastPrinted>2024-12-16T20:35:00Z</cp:lastPrinted>
  <dcterms:created xsi:type="dcterms:W3CDTF">2023-11-15T16:16:00Z</dcterms:created>
  <dcterms:modified xsi:type="dcterms:W3CDTF">2024-12-16T20:43:00Z</dcterms:modified>
</cp:coreProperties>
</file>